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671E3" w14:textId="77777777" w:rsidR="003C7A5E" w:rsidRPr="003C7A5E" w:rsidRDefault="003C7A5E" w:rsidP="003C7A5E">
      <w:pPr>
        <w:rPr>
          <w:u w:val="single"/>
        </w:rPr>
      </w:pPr>
      <w:r w:rsidRPr="003C7A5E">
        <w:rPr>
          <w:u w:val="single"/>
        </w:rPr>
        <w:t>Pytania do zakresu robót:</w:t>
      </w:r>
    </w:p>
    <w:p w14:paraId="42DBF8A4" w14:textId="77777777" w:rsidR="003C7A5E" w:rsidRDefault="003C7A5E" w:rsidP="003C7A5E">
      <w:pPr>
        <w:rPr>
          <w:b/>
          <w:bCs/>
        </w:rPr>
      </w:pPr>
      <w:r>
        <w:rPr>
          <w:b/>
          <w:bCs/>
        </w:rPr>
        <w:t>Ogólne:</w:t>
      </w:r>
    </w:p>
    <w:p w14:paraId="0BDE89FE" w14:textId="77777777" w:rsidR="003C7A5E" w:rsidRDefault="003C7A5E" w:rsidP="003C7A5E">
      <w:pPr>
        <w:pStyle w:val="Akapitzlist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Proszę o podanie grubości warstwy tłucznia wymaganej pod wymienianą nawierzchnią każdego z rozjazdów – brak informacji w udostępnionych materiałach.</w:t>
      </w:r>
    </w:p>
    <w:p w14:paraId="736083A7" w14:textId="77777777" w:rsidR="003C7A5E" w:rsidRDefault="003C7A5E" w:rsidP="003C7A5E">
      <w:pPr>
        <w:pStyle w:val="Akapitzlist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Proszę o podanie ilości par styków klejono-sprężonych występujących w stanie istniejącym dla poprawnego oszacowania kosztu ich odtworzenia. W której pozycji RCO należy ująć koszt ich odtworzenia?</w:t>
      </w:r>
    </w:p>
    <w:p w14:paraId="58A78837" w14:textId="77777777" w:rsidR="003C7A5E" w:rsidRDefault="003C7A5E" w:rsidP="003C7A5E">
      <w:pPr>
        <w:rPr>
          <w:b/>
          <w:bCs/>
        </w:rPr>
      </w:pPr>
      <w:r>
        <w:rPr>
          <w:b/>
          <w:bCs/>
        </w:rPr>
        <w:t>Zadanie 1a – stacja Sumina:</w:t>
      </w:r>
    </w:p>
    <w:p w14:paraId="2E218B36" w14:textId="77777777" w:rsidR="003C7A5E" w:rsidRDefault="003C7A5E" w:rsidP="003C7A5E">
      <w:pPr>
        <w:pStyle w:val="Akapitzlist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Podczas wizji lokalnej okazało się, że w torze nr 15, na międzytorzu 13/15 oraz na skarpie za torem 15 zalegają podkłady drewniane wymagające utylizacji. Czy Zamawiający do czasu wykonywania robót wywiezie zalegające podkłady?</w:t>
      </w:r>
    </w:p>
    <w:p w14:paraId="57E6594D" w14:textId="77777777" w:rsidR="003C7A5E" w:rsidRDefault="003C7A5E" w:rsidP="003C7A5E">
      <w:r>
        <w:rPr>
          <w:b/>
          <w:bCs/>
        </w:rPr>
        <w:t>Zadanie 1c – stacja Olza:</w:t>
      </w:r>
    </w:p>
    <w:p w14:paraId="3AFCD223" w14:textId="77777777" w:rsidR="003C7A5E" w:rsidRDefault="003C7A5E" w:rsidP="003C7A5E">
      <w:pPr>
        <w:pStyle w:val="Akapitzlist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Tor nr 7 jest zarośnięty samosiejkami brzozy i innych gatunków drzew. Drzewa w przeważającej większości mają średnice około 10-15cm. Czy Zamawiający dysponuje inwentaryzacją ilościową drzewostanu? Proszę o udostępnienie.</w:t>
      </w:r>
    </w:p>
    <w:p w14:paraId="10166987" w14:textId="77777777" w:rsidR="003C7A5E" w:rsidRDefault="003C7A5E" w:rsidP="003C7A5E">
      <w:pPr>
        <w:pStyle w:val="Akapitzlist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W pasie o szerokości zgodnej z obowiązującym Rozporządzeniem występują drzewa, dla których wymagane będzie dokonanie zgłoszenia wycinki. Czy Zamawiający wystąpił ze stosownym wnioskiem, czy będzie to stanowić obowiązek Wykonawcy?</w:t>
      </w:r>
    </w:p>
    <w:p w14:paraId="46DB073B" w14:textId="77777777" w:rsidR="003C7A5E" w:rsidRDefault="003C7A5E" w:rsidP="003C7A5E">
      <w:pPr>
        <w:pStyle w:val="Akapitzlist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Podczas likwidacji systemu korzeniowego drzew rosnących w torze nr 7 dojdzie do degradacji istniejącego podtorza na całej długości toru. Czy w ramach robót należy dokonać wzmocnienia podtorza?</w:t>
      </w:r>
    </w:p>
    <w:p w14:paraId="5BB13C32" w14:textId="77777777" w:rsidR="003C7A5E" w:rsidRDefault="003C7A5E" w:rsidP="003C7A5E">
      <w:pPr>
        <w:pStyle w:val="Akapitzlist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Czy wycinkę należy przeprowadzić jedynie w śladzie robót, czy również poza remontowanymi torami kolejowymi w pasie zgodnie z obowiązującym Rozporządzeniem?</w:t>
      </w:r>
    </w:p>
    <w:p w14:paraId="395F3B3B" w14:textId="77777777" w:rsidR="003C7A5E" w:rsidRDefault="003C7A5E" w:rsidP="003C7A5E">
      <w:r>
        <w:rPr>
          <w:b/>
          <w:bCs/>
        </w:rPr>
        <w:t>Zadanie 1d – stacja Łaziska Średnie:</w:t>
      </w:r>
    </w:p>
    <w:p w14:paraId="157023F2" w14:textId="77777777" w:rsidR="003C7A5E" w:rsidRDefault="003C7A5E" w:rsidP="003C7A5E">
      <w:pPr>
        <w:pStyle w:val="Akapitzlist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W torze nr 9 zalegają części rozjazdowe oraz podrozjazdnice. Czy Zamawiający we własnym zakresie uporządkuje tor czy będzie to stanowić obowiązek Wykonawcy. Jeżeli tak to proszę o wskazanie sposobu zagospodarowania, ilości oraz miejsca odwozu dla części stalowych i podrozjazdnic.</w:t>
      </w:r>
    </w:p>
    <w:p w14:paraId="0A1FC8C5" w14:textId="77777777" w:rsidR="003C7A5E" w:rsidRDefault="003C7A5E" w:rsidP="003C7A5E">
      <w:pPr>
        <w:pStyle w:val="Akapitzlist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Na międzytorzu w rejonie </w:t>
      </w:r>
      <w:proofErr w:type="spellStart"/>
      <w:r>
        <w:rPr>
          <w:rFonts w:eastAsia="Times New Roman"/>
        </w:rPr>
        <w:t>Rkpd</w:t>
      </w:r>
      <w:proofErr w:type="spellEnd"/>
      <w:r>
        <w:rPr>
          <w:rFonts w:eastAsia="Times New Roman"/>
        </w:rPr>
        <w:t xml:space="preserve"> 38 występują usypy wysiewek. Czy w ramach robót należy ująć koszt ich zebrania i utylizacji?</w:t>
      </w:r>
    </w:p>
    <w:p w14:paraId="0065D67B" w14:textId="77777777" w:rsidR="003C7A5E" w:rsidRDefault="003C7A5E" w:rsidP="003C7A5E">
      <w:r>
        <w:rPr>
          <w:b/>
          <w:bCs/>
        </w:rPr>
        <w:t>Zadanie 2 – stacja Zabrze Biskupice:</w:t>
      </w:r>
    </w:p>
    <w:p w14:paraId="5DE1E6E7" w14:textId="77777777" w:rsidR="003C7A5E" w:rsidRDefault="003C7A5E" w:rsidP="003C7A5E">
      <w:pPr>
        <w:pStyle w:val="Akapitzlist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Proszę o podanie minimalnej grubości warstwy tłucznia pod podkładem w torze nr 6, jaką należy zapewnić w ramach realizacji zadania.</w:t>
      </w:r>
    </w:p>
    <w:p w14:paraId="3E640AEE" w14:textId="77777777" w:rsidR="003C7A5E" w:rsidRDefault="003C7A5E" w:rsidP="003C7A5E">
      <w:pPr>
        <w:pStyle w:val="Akapitzlist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W PFU nie została podana długość toru nr 6 podlegająca remontowi nawierzchni. Proszę o potwierdzenie długości wskazanej w RCO, tj. 0,643 </w:t>
      </w:r>
      <w:proofErr w:type="spellStart"/>
      <w:r>
        <w:rPr>
          <w:rFonts w:eastAsia="Times New Roman"/>
        </w:rPr>
        <w:t>kmt</w:t>
      </w:r>
      <w:proofErr w:type="spellEnd"/>
      <w:r>
        <w:rPr>
          <w:rFonts w:eastAsia="Times New Roman"/>
        </w:rPr>
        <w:t>.</w:t>
      </w:r>
    </w:p>
    <w:p w14:paraId="1F041A9D" w14:textId="77777777" w:rsidR="003C7A5E" w:rsidRDefault="003C7A5E" w:rsidP="003C7A5E">
      <w:pPr>
        <w:pStyle w:val="Akapitzlist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Proszę o informację, na którym międzytorzu i na jakiej długości należy wykonać odwodnienie wgłębne? W RCO wskazane zostało odwodnienie toru nr 7 i 9, natomiast w PFU brakuje informacji w powyższym zakresie.</w:t>
      </w:r>
    </w:p>
    <w:p w14:paraId="4AA8994E" w14:textId="77777777" w:rsidR="00C0501C" w:rsidRDefault="00C0501C"/>
    <w:sectPr w:rsidR="00C05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7E2ED2"/>
    <w:multiLevelType w:val="hybridMultilevel"/>
    <w:tmpl w:val="38EAF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26289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724"/>
    <w:rsid w:val="000D5724"/>
    <w:rsid w:val="003C7A5E"/>
    <w:rsid w:val="00C0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85A9A6-BBEC-4D8C-9203-6CF66021C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A5E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7A5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Monika</dc:creator>
  <cp:keywords/>
  <dc:description/>
  <cp:lastModifiedBy>Stępień, Monika</cp:lastModifiedBy>
  <cp:revision>2</cp:revision>
  <dcterms:created xsi:type="dcterms:W3CDTF">2023-02-15T06:15:00Z</dcterms:created>
  <dcterms:modified xsi:type="dcterms:W3CDTF">2023-02-15T06:16:00Z</dcterms:modified>
</cp:coreProperties>
</file>