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74B8C" w14:textId="77777777" w:rsidR="00565E3D" w:rsidRPr="00565E3D" w:rsidRDefault="00565E3D" w:rsidP="00565E3D">
      <w:pPr>
        <w:spacing w:after="160" w:line="259" w:lineRule="auto"/>
        <w:jc w:val="both"/>
        <w:rPr>
          <w:rFonts w:ascii="Calibri Light" w:eastAsia="Calibri" w:hAnsi="Calibri Light" w:cs="Calibri Light"/>
          <w:b/>
          <w:bCs/>
          <w:sz w:val="20"/>
          <w:szCs w:val="20"/>
        </w:rPr>
      </w:pPr>
      <w:r w:rsidRPr="00565E3D">
        <w:rPr>
          <w:rFonts w:ascii="Calibri Light" w:eastAsia="Calibri" w:hAnsi="Calibri Light" w:cs="Calibri Light"/>
          <w:b/>
          <w:bCs/>
          <w:sz w:val="20"/>
          <w:szCs w:val="20"/>
        </w:rPr>
        <w:t xml:space="preserve">Pytania do postępowania nr P1-22I015R-03/2022 na wykonanie robót w ramach zadania „Zabudowa kabla światłowodowego i kabla TKM wraz z uruchomieniem łączności </w:t>
      </w:r>
      <w:proofErr w:type="spellStart"/>
      <w:r w:rsidRPr="00565E3D">
        <w:rPr>
          <w:rFonts w:ascii="Calibri Light" w:eastAsia="Calibri" w:hAnsi="Calibri Light" w:cs="Calibri Light"/>
          <w:b/>
          <w:bCs/>
          <w:sz w:val="20"/>
          <w:szCs w:val="20"/>
        </w:rPr>
        <w:t>zapowiadawczej</w:t>
      </w:r>
      <w:proofErr w:type="spellEnd"/>
      <w:r w:rsidRPr="00565E3D">
        <w:rPr>
          <w:rFonts w:ascii="Calibri Light" w:eastAsia="Calibri" w:hAnsi="Calibri Light" w:cs="Calibri Light"/>
          <w:b/>
          <w:bCs/>
          <w:sz w:val="20"/>
          <w:szCs w:val="20"/>
        </w:rPr>
        <w:t xml:space="preserve"> i </w:t>
      </w:r>
      <w:proofErr w:type="spellStart"/>
      <w:r w:rsidRPr="00565E3D">
        <w:rPr>
          <w:rFonts w:ascii="Calibri Light" w:eastAsia="Calibri" w:hAnsi="Calibri Light" w:cs="Calibri Light"/>
          <w:b/>
          <w:bCs/>
          <w:sz w:val="20"/>
          <w:szCs w:val="20"/>
        </w:rPr>
        <w:t>strażnicowej</w:t>
      </w:r>
      <w:proofErr w:type="spellEnd"/>
      <w:r w:rsidRPr="00565E3D">
        <w:rPr>
          <w:rFonts w:ascii="Calibri Light" w:eastAsia="Calibri" w:hAnsi="Calibri Light" w:cs="Calibri Light"/>
          <w:b/>
          <w:bCs/>
          <w:sz w:val="20"/>
          <w:szCs w:val="20"/>
        </w:rPr>
        <w:t xml:space="preserve"> dla linii 221 Olsztyn Gutkowo – Braniewo na odcinku Dobre Miasto – Braniewo”</w:t>
      </w:r>
    </w:p>
    <w:p w14:paraId="29FFB29C" w14:textId="77777777" w:rsidR="00565E3D" w:rsidRDefault="00565E3D" w:rsidP="00565E3D">
      <w:pPr>
        <w:ind w:left="720" w:hanging="360"/>
      </w:pPr>
    </w:p>
    <w:p w14:paraId="6623867C" w14:textId="77777777" w:rsidR="00565E3D" w:rsidRDefault="00565E3D" w:rsidP="00565E3D">
      <w:pPr>
        <w:pStyle w:val="Akapitzlist"/>
        <w:rPr>
          <w:rFonts w:eastAsia="Times New Roman"/>
          <w:color w:val="C00000"/>
        </w:rPr>
      </w:pPr>
    </w:p>
    <w:p w14:paraId="07B9EB61" w14:textId="77777777" w:rsidR="00565E3D" w:rsidRDefault="00565E3D" w:rsidP="00565E3D">
      <w:pPr>
        <w:pStyle w:val="Akapitzlist"/>
        <w:rPr>
          <w:rFonts w:eastAsia="Times New Roman"/>
          <w:color w:val="C00000"/>
        </w:rPr>
      </w:pPr>
    </w:p>
    <w:p w14:paraId="0266C545" w14:textId="7BEB2A12" w:rsidR="00565E3D" w:rsidRDefault="00565E3D" w:rsidP="00565E3D">
      <w:pPr>
        <w:pStyle w:val="Akapitzlist"/>
        <w:numPr>
          <w:ilvl w:val="0"/>
          <w:numId w:val="1"/>
        </w:numPr>
        <w:rPr>
          <w:rFonts w:eastAsia="Times New Roman"/>
          <w:color w:val="C00000"/>
        </w:rPr>
      </w:pPr>
      <w:r>
        <w:rPr>
          <w:rFonts w:eastAsia="Times New Roman"/>
          <w:color w:val="C00000"/>
        </w:rPr>
        <w:t xml:space="preserve">Materiał dostarcza Zamawiający czyli PPMT. Podwykonawca ma odebrać materiał do 31 marca 2023. Czy Państwo przekażą całość materiałów? Czy dostawa będzie realizowana etapami? </w:t>
      </w:r>
    </w:p>
    <w:p w14:paraId="3BAA8EE1" w14:textId="77777777" w:rsidR="00565E3D" w:rsidRDefault="00565E3D" w:rsidP="00565E3D">
      <w:pPr>
        <w:rPr>
          <w:color w:val="C00000"/>
        </w:rPr>
      </w:pPr>
    </w:p>
    <w:p w14:paraId="19382B07" w14:textId="77777777" w:rsidR="00565E3D" w:rsidRPr="00565E3D" w:rsidRDefault="00565E3D" w:rsidP="00565E3D">
      <w:pPr>
        <w:rPr>
          <w:b/>
          <w:bCs/>
          <w:color w:val="0070C0"/>
        </w:rPr>
      </w:pPr>
      <w:r w:rsidRPr="00565E3D">
        <w:rPr>
          <w:b/>
          <w:bCs/>
          <w:color w:val="0070C0"/>
        </w:rPr>
        <w:t>Obecnie materiał jest zdeponowany na magazynie zewnętrznym i przewidzianych jest kilka dostaw w miejsce/miejsca wskazane przez Wykonawcę. Po stronie Wykonawcy jest opracowanie harmonogramu dostaw uwzględniających terminy i miejsca rozładunków na budowie.</w:t>
      </w:r>
    </w:p>
    <w:p w14:paraId="1AD77B7E" w14:textId="77777777" w:rsidR="00565E3D" w:rsidRPr="00565E3D" w:rsidRDefault="00565E3D" w:rsidP="00565E3D">
      <w:pPr>
        <w:rPr>
          <w:b/>
          <w:bCs/>
          <w:color w:val="0070C0"/>
        </w:rPr>
      </w:pPr>
      <w:r w:rsidRPr="00565E3D">
        <w:rPr>
          <w:b/>
          <w:bCs/>
          <w:color w:val="0070C0"/>
        </w:rPr>
        <w:t>Dostawy należy zaplanować tak, aby całość wskazanego materiału została przekazana Podwykonawcy do 31.03.23r.</w:t>
      </w:r>
    </w:p>
    <w:p w14:paraId="57A96358" w14:textId="77777777" w:rsidR="00565E3D" w:rsidRPr="00565E3D" w:rsidRDefault="00565E3D" w:rsidP="00565E3D">
      <w:pPr>
        <w:rPr>
          <w:b/>
          <w:bCs/>
          <w:color w:val="0070C0"/>
        </w:rPr>
      </w:pPr>
      <w:r w:rsidRPr="00565E3D">
        <w:rPr>
          <w:b/>
          <w:bCs/>
          <w:color w:val="0070C0"/>
        </w:rPr>
        <w:t>Należy również pamiętać o materiale niewskazanym w załączniku nr 5, a koniecznym do prawidłowej realizacji zakresu robót, którego zapewnienie leży po stronie Wykonawcy.</w:t>
      </w:r>
    </w:p>
    <w:p w14:paraId="18550741" w14:textId="77777777" w:rsidR="00565E3D" w:rsidRDefault="00565E3D" w:rsidP="00565E3D">
      <w:pPr>
        <w:rPr>
          <w:color w:val="C00000"/>
        </w:rPr>
      </w:pPr>
    </w:p>
    <w:p w14:paraId="11040BC1" w14:textId="77777777" w:rsidR="00565E3D" w:rsidRDefault="00565E3D" w:rsidP="00565E3D">
      <w:pPr>
        <w:pStyle w:val="Akapitzlist"/>
        <w:numPr>
          <w:ilvl w:val="0"/>
          <w:numId w:val="1"/>
        </w:numPr>
        <w:rPr>
          <w:rFonts w:eastAsia="Times New Roman"/>
          <w:color w:val="C00000"/>
        </w:rPr>
      </w:pPr>
      <w:r>
        <w:rPr>
          <w:rFonts w:eastAsia="Times New Roman"/>
          <w:color w:val="C00000"/>
        </w:rPr>
        <w:t>W punkcie 4.10 Badanie kabli światłowodowych podpunkt „badanie wykonane przy odbiorze linii mowa jest o pomiarach współczynnika dyspersji chromatycznej – na życzenie zleceniodawcy. Czy faktycznie Zleceniodawca będzie wymagał takie pomiary? To nietypowe pomiary bardzo kosztowne w wykonaniu.  </w:t>
      </w:r>
    </w:p>
    <w:p w14:paraId="634394FF" w14:textId="119F011D" w:rsidR="00565E3D" w:rsidRDefault="00565E3D" w:rsidP="00565E3D">
      <w:pPr>
        <w:rPr>
          <w:color w:val="C00000"/>
        </w:rPr>
      </w:pPr>
      <w:r>
        <w:rPr>
          <w:noProof/>
          <w:color w:val="C00000"/>
        </w:rPr>
        <w:drawing>
          <wp:inline distT="0" distB="0" distL="0" distR="0" wp14:anchorId="0D43F04F" wp14:editId="3C1F236E">
            <wp:extent cx="5646420" cy="208788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6420" cy="208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B7E915" w14:textId="77777777" w:rsidR="00565E3D" w:rsidRDefault="00565E3D" w:rsidP="00565E3D">
      <w:pPr>
        <w:rPr>
          <w:color w:val="C00000"/>
        </w:rPr>
      </w:pPr>
    </w:p>
    <w:p w14:paraId="54759A6D" w14:textId="77777777" w:rsidR="00565E3D" w:rsidRPr="00565E3D" w:rsidRDefault="00565E3D" w:rsidP="00565E3D">
      <w:pPr>
        <w:rPr>
          <w:b/>
          <w:bCs/>
          <w:color w:val="0070C0"/>
        </w:rPr>
      </w:pPr>
      <w:r w:rsidRPr="00565E3D">
        <w:rPr>
          <w:b/>
          <w:bCs/>
          <w:color w:val="0070C0"/>
        </w:rPr>
        <w:t>Należy założyć, że wykonanie tych badań będzie obligatoryjnie wymagane przez PKP PLK. Badaniu podlega osobno każde z włókien.</w:t>
      </w:r>
    </w:p>
    <w:p w14:paraId="3EB23298" w14:textId="77777777" w:rsidR="00565E3D" w:rsidRDefault="00565E3D" w:rsidP="00565E3D">
      <w:pPr>
        <w:rPr>
          <w:color w:val="C00000"/>
        </w:rPr>
      </w:pPr>
    </w:p>
    <w:p w14:paraId="554BD9BE" w14:textId="77777777" w:rsidR="00565E3D" w:rsidRDefault="00565E3D" w:rsidP="00565E3D">
      <w:pPr>
        <w:pStyle w:val="Akapitzlist"/>
        <w:numPr>
          <w:ilvl w:val="0"/>
          <w:numId w:val="1"/>
        </w:numPr>
        <w:autoSpaceDE w:val="0"/>
        <w:autoSpaceDN w:val="0"/>
        <w:rPr>
          <w:rFonts w:ascii="CIDFont+F3" w:eastAsia="Times New Roman" w:hAnsi="CIDFont+F3"/>
          <w:color w:val="C00000"/>
          <w:sz w:val="23"/>
          <w:szCs w:val="23"/>
        </w:rPr>
      </w:pPr>
      <w:r>
        <w:rPr>
          <w:rFonts w:eastAsia="Times New Roman"/>
          <w:color w:val="C00000"/>
        </w:rPr>
        <w:t xml:space="preserve">Czy Wykonawca musi </w:t>
      </w:r>
      <w:r>
        <w:rPr>
          <w:rFonts w:ascii="CIDFont+F3" w:eastAsia="Times New Roman" w:hAnsi="CIDFont+F3"/>
          <w:color w:val="C00000"/>
          <w:sz w:val="23"/>
          <w:szCs w:val="23"/>
        </w:rPr>
        <w:t xml:space="preserve">kierownika robót torowych, posiadającego uprawnienia budowlane do kierowania robotami budowlanymi w specjalności inżynieryjnej kolejowej? Czy Państwo możecie udostępnić odpłatnie taką osobę? </w:t>
      </w:r>
    </w:p>
    <w:p w14:paraId="59ED36C6" w14:textId="77777777" w:rsidR="00565E3D" w:rsidRDefault="00565E3D" w:rsidP="00565E3D"/>
    <w:p w14:paraId="7C5B2138" w14:textId="77777777" w:rsidR="00565E3D" w:rsidRPr="00565E3D" w:rsidRDefault="00565E3D" w:rsidP="00565E3D">
      <w:pPr>
        <w:rPr>
          <w:b/>
          <w:bCs/>
          <w:color w:val="0070C0"/>
        </w:rPr>
      </w:pPr>
      <w:r w:rsidRPr="00565E3D">
        <w:rPr>
          <w:b/>
          <w:bCs/>
          <w:color w:val="0070C0"/>
        </w:rPr>
        <w:t>Zapewnienie kierownika robót torowych jest konieczne. PPMT nie udostępnia odpłatnie takich osób.</w:t>
      </w:r>
    </w:p>
    <w:p w14:paraId="0A9E9ABC" w14:textId="77777777" w:rsidR="006D7C6E" w:rsidRDefault="006D7C6E"/>
    <w:sectPr w:rsidR="006D7C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IDFont+F3">
    <w:altName w:val="Calibri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B75FA"/>
    <w:multiLevelType w:val="hybridMultilevel"/>
    <w:tmpl w:val="55866C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434898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E3D"/>
    <w:rsid w:val="00565E3D"/>
    <w:rsid w:val="006D7C6E"/>
    <w:rsid w:val="008E06A9"/>
    <w:rsid w:val="00FF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BE3E0"/>
  <w15:chartTrackingRefBased/>
  <w15:docId w15:val="{546FB856-9DAF-4D9C-86DA-BF24F1978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5E3D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5E3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7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95016.C521807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244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Maryn-Pancewicz, Aleksandra</dc:creator>
  <cp:keywords/>
  <dc:description/>
  <cp:lastModifiedBy>Maryn-Pancewicz, Aleksandra</cp:lastModifiedBy>
  <cp:revision>1</cp:revision>
  <dcterms:created xsi:type="dcterms:W3CDTF">2023-03-06T09:42:00Z</dcterms:created>
  <dcterms:modified xsi:type="dcterms:W3CDTF">2023-03-06T09:48:00Z</dcterms:modified>
</cp:coreProperties>
</file>