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7537" w14:textId="77777777" w:rsidR="000C096B" w:rsidRDefault="000C096B" w:rsidP="000C096B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1 do Specyfikacji Warunków Zamówienia</w:t>
      </w:r>
    </w:p>
    <w:p w14:paraId="628CC1E1" w14:textId="77777777" w:rsidR="000C096B" w:rsidRDefault="000C096B" w:rsidP="000C096B">
      <w:pPr>
        <w:spacing w:after="12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Formularz oferty </w:t>
      </w:r>
    </w:p>
    <w:p w14:paraId="4CF6BB2A" w14:textId="77777777" w:rsidR="000C096B" w:rsidRDefault="000C096B" w:rsidP="000C096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</w:t>
      </w:r>
    </w:p>
    <w:p w14:paraId="30771FB6" w14:textId="77777777" w:rsidR="000C096B" w:rsidRDefault="000C096B" w:rsidP="000C096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50860B5" w14:textId="77777777" w:rsidR="000C096B" w:rsidRDefault="000C096B" w:rsidP="000C096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0D72E68F" w14:textId="77777777" w:rsidR="000C096B" w:rsidRDefault="000C096B" w:rsidP="000C096B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0C03B785" w14:textId="77777777" w:rsidR="000C096B" w:rsidRDefault="000C096B" w:rsidP="000C09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05A42C4E" w14:textId="77777777" w:rsidR="000C096B" w:rsidRDefault="000C096B" w:rsidP="000C096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6446EA7" w14:textId="77777777" w:rsidR="000C096B" w:rsidRDefault="000C096B" w:rsidP="000C09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A55A6A2" w14:textId="77777777" w:rsidR="000C096B" w:rsidRDefault="000C096B" w:rsidP="000C096B">
      <w:pPr>
        <w:spacing w:after="0" w:line="240" w:lineRule="auto"/>
        <w:rPr>
          <w:rFonts w:ascii="Arial" w:hAnsi="Arial" w:cs="Arial"/>
        </w:rPr>
      </w:pPr>
    </w:p>
    <w:p w14:paraId="12E63D8A" w14:textId="77777777" w:rsidR="000C096B" w:rsidRDefault="000C096B" w:rsidP="000C096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25D3A2D0" w14:textId="77777777" w:rsidR="000C096B" w:rsidRDefault="000C096B" w:rsidP="000C096B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4319CA92" w14:textId="77777777" w:rsidR="000C096B" w:rsidRDefault="000C096B" w:rsidP="00E920DE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4F7D280B" w14:textId="77777777" w:rsidR="000C096B" w:rsidRDefault="000C096B" w:rsidP="000C096B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0F760225" w14:textId="77777777" w:rsidR="000C096B" w:rsidRDefault="000C096B" w:rsidP="000C096B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3D3CF83E" w14:textId="77777777" w:rsidR="000C096B" w:rsidRDefault="000C096B" w:rsidP="000C096B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5C54C35E" w14:textId="77777777" w:rsidR="000C096B" w:rsidRDefault="000C096B" w:rsidP="000C096B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067A813C" w14:textId="776C1E07" w:rsidR="000C096B" w:rsidRDefault="000C096B" w:rsidP="000C096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FZ.083.43.2025 r.</w:t>
      </w:r>
    </w:p>
    <w:p w14:paraId="24BCA068" w14:textId="77777777" w:rsidR="000C096B" w:rsidRDefault="000C096B" w:rsidP="00E920D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736285CD" w14:textId="77777777" w:rsidR="000C096B" w:rsidRDefault="000C096B" w:rsidP="00E920D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5B40961" w14:textId="24FB9FB1" w:rsidR="000C096B" w:rsidRDefault="000C096B" w:rsidP="000C096B">
      <w:pPr>
        <w:pStyle w:val="Akapitzlist"/>
        <w:numPr>
          <w:ilvl w:val="1"/>
          <w:numId w:val="1"/>
        </w:numPr>
        <w:spacing w:before="120" w:after="120" w:line="240" w:lineRule="auto"/>
        <w:ind w:left="425" w:right="-284" w:hanging="425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(całość zamówienia lub Zadanie nr 1, Zadanie nr 2, Zadanie nr 3, Zadanie nr 4, Zadanie nr 5)..................................................</w:t>
      </w:r>
    </w:p>
    <w:p w14:paraId="06D8841E" w14:textId="77777777" w:rsidR="000C096B" w:rsidRDefault="000C096B" w:rsidP="000C096B">
      <w:pPr>
        <w:pStyle w:val="Akapitzlist"/>
        <w:spacing w:before="120" w:after="120" w:line="240" w:lineRule="auto"/>
        <w:ind w:left="425"/>
        <w:rPr>
          <w:rFonts w:ascii="Arial" w:hAnsi="Arial" w:cs="Arial"/>
        </w:rPr>
      </w:pPr>
    </w:p>
    <w:p w14:paraId="3B511704" w14:textId="77777777" w:rsidR="000C096B" w:rsidRDefault="000C096B" w:rsidP="000C096B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1 w cenie:</w:t>
      </w:r>
    </w:p>
    <w:tbl>
      <w:tblPr>
        <w:tblStyle w:val="Tabela-Siatka"/>
        <w:tblW w:w="9832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5274"/>
        <w:gridCol w:w="1701"/>
        <w:gridCol w:w="2268"/>
      </w:tblGrid>
      <w:tr w:rsidR="00001E53" w14:paraId="462FE7F5" w14:textId="77777777" w:rsidTr="00001E53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CBD0F" w14:textId="77777777" w:rsidR="00001E53" w:rsidRDefault="00001E53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bookmarkStart w:id="0" w:name="_Hlk196305527"/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DC2AB" w14:textId="77777777" w:rsidR="00001E53" w:rsidRDefault="00001E53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CC6D" w14:textId="3F8439DE" w:rsidR="00001E53" w:rsidRDefault="00001E53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Cena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680F" w14:textId="77777777" w:rsidR="00001E53" w:rsidRDefault="00001E53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001E53" w14:paraId="79D69CA1" w14:textId="77777777" w:rsidTr="00001E53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27A0C" w14:textId="77777777" w:rsidR="00001E53" w:rsidRDefault="00001E53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5417" w14:textId="60E5D2EF" w:rsidR="00001E53" w:rsidRPr="00001E53" w:rsidRDefault="00001E53" w:rsidP="00001E53">
            <w:pPr>
              <w:contextualSpacing/>
              <w:rPr>
                <w:rFonts w:ascii="Arial" w:eastAsiaTheme="minorEastAsia" w:hAnsi="Arial" w:cs="Arial"/>
                <w:kern w:val="2"/>
                <w:lang w:eastAsia="pl-PL"/>
                <w14:ligatures w14:val="standardContextual"/>
              </w:rPr>
            </w:pPr>
            <w:r w:rsidRPr="0039020C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Wewnętrzne urządzenia stacyjne na stacji Ciechocinek wraz z w pełni wyposażonymi kontenerami oraz systemem awaryjnego zasilania urządzeń (w tym agregat prądotwórczy). Zadanie obejmuje również projekt połączeń wewnętrznych oraz przeszkolenie z zakresu obsługi i utrzymania</w:t>
            </w:r>
            <w:r w:rsidRPr="0039020C">
              <w:rPr>
                <w:rFonts w:ascii="Arial" w:eastAsiaTheme="minorEastAsia" w:hAnsi="Arial" w:cs="Arial"/>
                <w:kern w:val="2"/>
                <w:lang w:eastAsia="pl-PL"/>
                <w14:ligatures w14:val="standardContextual"/>
              </w:rPr>
              <w:t xml:space="preserve"> urządzeń.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B2130" w14:textId="77777777" w:rsidR="00001E53" w:rsidRDefault="00001E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4F638" w14:textId="77777777" w:rsidR="00001E53" w:rsidRDefault="00001E53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bookmarkEnd w:id="0"/>
    <w:p w14:paraId="3E90B782" w14:textId="7A3F0F96" w:rsidR="000C096B" w:rsidRPr="00E920DE" w:rsidRDefault="000C096B" w:rsidP="00E920DE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50DCD05D" w14:textId="77777777" w:rsidR="000C096B" w:rsidRDefault="000C096B" w:rsidP="000C09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42326D55" w14:textId="77777777" w:rsidR="000C096B" w:rsidRDefault="000C096B" w:rsidP="000C096B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2 w cenie:</w:t>
      </w:r>
    </w:p>
    <w:tbl>
      <w:tblPr>
        <w:tblStyle w:val="Tabela-Siatka"/>
        <w:tblW w:w="9832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5274"/>
        <w:gridCol w:w="1701"/>
        <w:gridCol w:w="2268"/>
      </w:tblGrid>
      <w:tr w:rsidR="00001E53" w14:paraId="0E01317F" w14:textId="77777777" w:rsidTr="00001E53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91EC9" w14:textId="77777777" w:rsidR="00001E53" w:rsidRDefault="00001E53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ED4BE" w14:textId="77777777" w:rsidR="00001E53" w:rsidRDefault="00001E53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1C5E" w14:textId="77FAC634" w:rsidR="00001E53" w:rsidRDefault="00001E53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Cena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2A87" w14:textId="77777777" w:rsidR="00001E53" w:rsidRDefault="00001E53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001E53" w14:paraId="3D4DFB51" w14:textId="77777777" w:rsidTr="00001E53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48E4E" w14:textId="77777777" w:rsidR="00001E53" w:rsidRDefault="00001E53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B153" w14:textId="77777777" w:rsidR="00001E53" w:rsidRPr="00001E53" w:rsidRDefault="00001E53" w:rsidP="00001E53">
            <w:pPr>
              <w:spacing w:after="0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  <w14:ligatures w14:val="standardContextual"/>
              </w:rPr>
            </w:pPr>
            <w:r w:rsidRPr="00001E53">
              <w:rPr>
                <w:rFonts w:ascii="Arial" w:eastAsiaTheme="minorEastAsia" w:hAnsi="Arial" w:cs="Arial"/>
                <w:sz w:val="20"/>
                <w:szCs w:val="20"/>
                <w:lang w:eastAsia="pl-PL"/>
                <w14:ligatures w14:val="standardContextual"/>
              </w:rPr>
              <w:t>Zewnętrzne urządzenia stacyjne w tym:</w:t>
            </w:r>
          </w:p>
          <w:p w14:paraId="2C7F908D" w14:textId="53B13EF9" w:rsidR="00001E53" w:rsidRPr="00001E53" w:rsidRDefault="00001E53" w:rsidP="00001E53">
            <w:pPr>
              <w:pStyle w:val="Akapitzlist"/>
              <w:numPr>
                <w:ilvl w:val="0"/>
                <w:numId w:val="4"/>
              </w:numPr>
              <w:spacing w:after="0"/>
              <w:ind w:left="36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01E5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elektromagnes shp wraz z umocowaniem i odbijaczami</w:t>
            </w:r>
            <w:r w:rsidRPr="00001E5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ab/>
              <w:t>w ilości 4 szt.</w:t>
            </w:r>
          </w:p>
          <w:p w14:paraId="3515815A" w14:textId="77777777" w:rsidR="00001E53" w:rsidRDefault="00001E53" w:rsidP="00001E53">
            <w:pPr>
              <w:numPr>
                <w:ilvl w:val="0"/>
                <w:numId w:val="4"/>
              </w:numPr>
              <w:spacing w:after="0"/>
              <w:ind w:left="360"/>
              <w:contextualSpacing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napęd zwrotnicowy wraz z umocowaniem</w:t>
            </w:r>
          </w:p>
          <w:p w14:paraId="34D92B11" w14:textId="3AA3B2F7" w:rsidR="00001E53" w:rsidRPr="00001E53" w:rsidRDefault="00001E53" w:rsidP="00001E53">
            <w:pPr>
              <w:spacing w:after="0"/>
              <w:ind w:left="360"/>
              <w:contextualSpacing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 ilości 4 kpl.</w:t>
            </w:r>
          </w:p>
          <w:p w14:paraId="0A560DB6" w14:textId="27EC7395" w:rsidR="00001E53" w:rsidRPr="00001E53" w:rsidRDefault="00001E53" w:rsidP="00001E53">
            <w:pPr>
              <w:numPr>
                <w:ilvl w:val="0"/>
                <w:numId w:val="4"/>
              </w:numPr>
              <w:spacing w:after="0"/>
              <w:ind w:left="360"/>
              <w:contextualSpacing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sygnalizator karzełkowy z podstawą</w:t>
            </w: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 ilości 4 kpl.</w:t>
            </w:r>
          </w:p>
          <w:p w14:paraId="2258AD20" w14:textId="658DE744" w:rsidR="00001E53" w:rsidRPr="00001E53" w:rsidRDefault="00001E53" w:rsidP="00001E53">
            <w:pPr>
              <w:numPr>
                <w:ilvl w:val="0"/>
                <w:numId w:val="4"/>
              </w:numPr>
              <w:spacing w:after="0"/>
              <w:ind w:left="360"/>
              <w:contextualSpacing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sygnalizator wysoki 2-komorowy z podstawą</w:t>
            </w: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 ilości 4 kpl.</w:t>
            </w:r>
          </w:p>
          <w:p w14:paraId="3EF66C55" w14:textId="383398AF" w:rsidR="00001E53" w:rsidRPr="00001E53" w:rsidRDefault="00001E53" w:rsidP="00001E53">
            <w:pPr>
              <w:numPr>
                <w:ilvl w:val="0"/>
                <w:numId w:val="4"/>
              </w:numPr>
              <w:spacing w:after="0"/>
              <w:ind w:left="360"/>
              <w:contextualSpacing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sygnalizator 3-komorowy z podstawą</w:t>
            </w: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 ilości 1 kpl.</w:t>
            </w:r>
          </w:p>
          <w:p w14:paraId="0EA6CC34" w14:textId="2E7549C4" w:rsidR="00001E53" w:rsidRPr="00001E53" w:rsidRDefault="00001E53" w:rsidP="00001E53">
            <w:pPr>
              <w:numPr>
                <w:ilvl w:val="0"/>
                <w:numId w:val="4"/>
              </w:numPr>
              <w:spacing w:after="0"/>
              <w:ind w:left="360"/>
              <w:contextualSpacing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sygnalizator 4-komorowy z podstawą</w:t>
            </w: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 ilości 2 kpl.</w:t>
            </w:r>
          </w:p>
          <w:p w14:paraId="6E9A28D5" w14:textId="14D70234" w:rsidR="00001E53" w:rsidRPr="00001E53" w:rsidRDefault="00001E53" w:rsidP="00001E53">
            <w:pPr>
              <w:numPr>
                <w:ilvl w:val="0"/>
                <w:numId w:val="4"/>
              </w:numPr>
              <w:spacing w:after="0"/>
              <w:ind w:left="360"/>
              <w:contextualSpacing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wykolejnica prawa</w:t>
            </w:r>
            <w:r w:rsidRPr="00001E53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 ilości 1 kpl.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EF1EB" w14:textId="77777777" w:rsidR="00001E53" w:rsidRDefault="00001E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3973D" w14:textId="77777777" w:rsidR="00001E53" w:rsidRDefault="00001E53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2BDE516A" w14:textId="649B206C" w:rsidR="000C096B" w:rsidRDefault="000C096B" w:rsidP="000630B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0AE62CA6" w14:textId="77777777" w:rsidR="000C096B" w:rsidRDefault="000C096B" w:rsidP="000C09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0D0E5241" w14:textId="46CC0727" w:rsidR="00001E53" w:rsidRPr="00E920DE" w:rsidRDefault="000C096B" w:rsidP="00E920DE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Oferujemy wykonanie zamówienia w zakresie ZADANIE nr 3 w cenie:</w:t>
      </w:r>
    </w:p>
    <w:tbl>
      <w:tblPr>
        <w:tblStyle w:val="Tabela-Siatka"/>
        <w:tblW w:w="9832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5274"/>
        <w:gridCol w:w="1701"/>
        <w:gridCol w:w="2268"/>
      </w:tblGrid>
      <w:tr w:rsidR="00001E53" w14:paraId="72B6140A" w14:textId="77777777" w:rsidTr="005215A2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BCBB3" w14:textId="77777777" w:rsidR="00001E53" w:rsidRDefault="00001E53" w:rsidP="005215A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29A19" w14:textId="77777777" w:rsidR="00001E53" w:rsidRDefault="00001E53" w:rsidP="005215A2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8587" w14:textId="77777777" w:rsidR="00001E53" w:rsidRDefault="00001E53" w:rsidP="005215A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Cena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5AB9" w14:textId="77777777" w:rsidR="00001E53" w:rsidRDefault="00001E53" w:rsidP="005215A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001E53" w14:paraId="6FBD840A" w14:textId="77777777" w:rsidTr="005215A2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BC39C" w14:textId="77777777" w:rsidR="00001E53" w:rsidRDefault="00001E53" w:rsidP="005215A2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2AEE" w14:textId="0BCFAD43" w:rsidR="00F07454" w:rsidRPr="00F07454" w:rsidRDefault="00F07454" w:rsidP="00F07454">
            <w:pPr>
              <w:spacing w:after="0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  <w14:ligatures w14:val="standardContextual"/>
              </w:rPr>
            </w:pPr>
            <w:r w:rsidRPr="00F07454">
              <w:rPr>
                <w:rFonts w:ascii="Arial" w:eastAsiaTheme="minorEastAsia" w:hAnsi="Arial" w:cs="Arial"/>
                <w:sz w:val="20"/>
                <w:szCs w:val="20"/>
                <w:lang w:eastAsia="pl-PL"/>
                <w14:ligatures w14:val="standardContextual"/>
              </w:rPr>
              <w:t>Urządzenia przejazdowe dla 9 przejazdów:</w:t>
            </w:r>
          </w:p>
          <w:p w14:paraId="475498AB" w14:textId="77777777" w:rsidR="00F07454" w:rsidRPr="00F07454" w:rsidRDefault="00F07454" w:rsidP="000630B8">
            <w:pPr>
              <w:numPr>
                <w:ilvl w:val="0"/>
                <w:numId w:val="7"/>
              </w:numPr>
              <w:spacing w:after="0"/>
              <w:ind w:left="360"/>
              <w:contextualSpacing/>
              <w:jc w:val="both"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przejście pomiędzy peronami 1 i 2 w Aleksandrowie Kujawskim(jak kat. A) – powiazaniem z AK</w:t>
            </w:r>
          </w:p>
          <w:p w14:paraId="1371B868" w14:textId="77777777" w:rsidR="00F07454" w:rsidRPr="00F07454" w:rsidRDefault="00F07454" w:rsidP="000630B8">
            <w:pPr>
              <w:numPr>
                <w:ilvl w:val="0"/>
                <w:numId w:val="7"/>
              </w:numPr>
              <w:spacing w:after="0"/>
              <w:ind w:left="360"/>
              <w:contextualSpacing/>
              <w:jc w:val="both"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km 1,291</w:t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kat. B</w:t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uzależniony od AK</w:t>
            </w:r>
          </w:p>
          <w:p w14:paraId="0CBC30EC" w14:textId="77777777" w:rsidR="00F07454" w:rsidRPr="00F07454" w:rsidRDefault="00F07454" w:rsidP="000630B8">
            <w:pPr>
              <w:numPr>
                <w:ilvl w:val="0"/>
                <w:numId w:val="7"/>
              </w:numPr>
              <w:spacing w:after="0"/>
              <w:ind w:left="360"/>
              <w:contextualSpacing/>
              <w:jc w:val="both"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km 2,454</w:t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kat. C</w:t>
            </w:r>
          </w:p>
          <w:p w14:paraId="2AAD779F" w14:textId="77777777" w:rsidR="00F07454" w:rsidRPr="00F07454" w:rsidRDefault="00F07454" w:rsidP="000630B8">
            <w:pPr>
              <w:numPr>
                <w:ilvl w:val="0"/>
                <w:numId w:val="7"/>
              </w:numPr>
              <w:spacing w:after="0"/>
              <w:ind w:left="360"/>
              <w:contextualSpacing/>
              <w:jc w:val="both"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km 2,982</w:t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kat. C</w:t>
            </w:r>
          </w:p>
          <w:p w14:paraId="5BD2D6D7" w14:textId="77777777" w:rsidR="00F07454" w:rsidRPr="00F07454" w:rsidRDefault="00F07454" w:rsidP="000630B8">
            <w:pPr>
              <w:numPr>
                <w:ilvl w:val="0"/>
                <w:numId w:val="7"/>
              </w:numPr>
              <w:spacing w:after="0"/>
              <w:ind w:left="360"/>
              <w:contextualSpacing/>
              <w:jc w:val="both"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km 3,771</w:t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kat. B</w:t>
            </w:r>
          </w:p>
          <w:p w14:paraId="4288EC44" w14:textId="77777777" w:rsidR="00F07454" w:rsidRPr="00F07454" w:rsidRDefault="00F07454" w:rsidP="000630B8">
            <w:pPr>
              <w:numPr>
                <w:ilvl w:val="0"/>
                <w:numId w:val="7"/>
              </w:numPr>
              <w:spacing w:after="0"/>
              <w:ind w:left="360"/>
              <w:contextualSpacing/>
              <w:jc w:val="both"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km 4,317</w:t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kat. B</w:t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powiązany z sygnalizacją DK91</w:t>
            </w:r>
          </w:p>
          <w:p w14:paraId="19DCD7B4" w14:textId="77777777" w:rsidR="00F07454" w:rsidRPr="00F07454" w:rsidRDefault="00F07454" w:rsidP="000630B8">
            <w:pPr>
              <w:numPr>
                <w:ilvl w:val="0"/>
                <w:numId w:val="7"/>
              </w:numPr>
              <w:spacing w:after="0"/>
              <w:ind w:left="360"/>
              <w:contextualSpacing/>
              <w:jc w:val="both"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km 4,545</w:t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kat. C</w:t>
            </w:r>
          </w:p>
          <w:p w14:paraId="484BD68D" w14:textId="77777777" w:rsidR="00F07454" w:rsidRPr="00F07454" w:rsidRDefault="00F07454" w:rsidP="000630B8">
            <w:pPr>
              <w:numPr>
                <w:ilvl w:val="0"/>
                <w:numId w:val="7"/>
              </w:numPr>
              <w:spacing w:after="0"/>
              <w:ind w:left="360"/>
              <w:contextualSpacing/>
              <w:jc w:val="both"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km 5,479</w:t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kat. B</w:t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uzależniony z Ci</w:t>
            </w:r>
          </w:p>
          <w:p w14:paraId="7FFC1ACC" w14:textId="42F28452" w:rsidR="00001E53" w:rsidRPr="000630B8" w:rsidRDefault="00F07454" w:rsidP="005215A2">
            <w:pPr>
              <w:numPr>
                <w:ilvl w:val="0"/>
                <w:numId w:val="7"/>
              </w:numPr>
              <w:spacing w:after="0"/>
              <w:ind w:left="360"/>
              <w:contextualSpacing/>
              <w:jc w:val="both"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km 6,126</w:t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kat. B</w:t>
            </w:r>
            <w:r w:rsidRPr="00F07454"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uzależniony z 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D103B" w14:textId="77777777" w:rsidR="00001E53" w:rsidRDefault="00001E53" w:rsidP="005215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44E52" w14:textId="77777777" w:rsidR="00001E53" w:rsidRDefault="00001E53" w:rsidP="005215A2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08CB686F" w14:textId="1C6FA72B" w:rsidR="000C096B" w:rsidRPr="00E920DE" w:rsidRDefault="000C096B" w:rsidP="00E920DE">
      <w:pPr>
        <w:spacing w:after="120" w:line="240" w:lineRule="auto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001E53">
        <w:rPr>
          <w:rFonts w:ascii="Arial" w:hAnsi="Arial" w:cs="Arial"/>
          <w:sz w:val="16"/>
          <w:szCs w:val="16"/>
        </w:rPr>
        <w:t>*cena jednostkowa netto w PLN</w:t>
      </w:r>
    </w:p>
    <w:p w14:paraId="36BC4D94" w14:textId="51A3CB24" w:rsidR="000630B8" w:rsidRPr="00E920DE" w:rsidRDefault="000C096B" w:rsidP="000630B8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4 w cenie:</w:t>
      </w:r>
    </w:p>
    <w:tbl>
      <w:tblPr>
        <w:tblStyle w:val="Tabela-Siatka"/>
        <w:tblW w:w="9832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5274"/>
        <w:gridCol w:w="1701"/>
        <w:gridCol w:w="2268"/>
      </w:tblGrid>
      <w:tr w:rsidR="000630B8" w14:paraId="135868A2" w14:textId="77777777" w:rsidTr="005215A2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79D3F" w14:textId="77777777" w:rsidR="000630B8" w:rsidRDefault="000630B8" w:rsidP="005215A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694F" w14:textId="77777777" w:rsidR="000630B8" w:rsidRDefault="000630B8" w:rsidP="005215A2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B2FF" w14:textId="77777777" w:rsidR="000630B8" w:rsidRDefault="000630B8" w:rsidP="005215A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Cena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BC6D" w14:textId="77777777" w:rsidR="000630B8" w:rsidRDefault="000630B8" w:rsidP="005215A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0630B8" w14:paraId="1AC8F92E" w14:textId="77777777" w:rsidTr="005215A2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2C9D2" w14:textId="77777777" w:rsidR="000630B8" w:rsidRDefault="000630B8" w:rsidP="005215A2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5542" w14:textId="6BC1778C" w:rsidR="000630B8" w:rsidRPr="00E43FCD" w:rsidRDefault="000630B8" w:rsidP="00E43FCD">
            <w:pPr>
              <w:spacing w:after="0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  <w14:ligatures w14:val="standardContextual"/>
              </w:rPr>
            </w:pPr>
            <w:r w:rsidRPr="000630B8">
              <w:rPr>
                <w:rFonts w:ascii="Arial" w:eastAsiaTheme="minorEastAsia" w:hAnsi="Arial" w:cs="Arial"/>
                <w:sz w:val="20"/>
                <w:szCs w:val="20"/>
                <w:lang w:eastAsia="pl-PL"/>
                <w14:ligatures w14:val="standardContextual"/>
              </w:rPr>
              <w:t>Jedno</w:t>
            </w:r>
            <w:r w:rsidR="00E43FCD">
              <w:rPr>
                <w:rFonts w:ascii="Arial" w:eastAsiaTheme="minorEastAsia" w:hAnsi="Arial" w:cs="Arial"/>
                <w:sz w:val="20"/>
                <w:szCs w:val="20"/>
                <w:lang w:eastAsia="pl-PL"/>
                <w14:ligatures w14:val="standardContextual"/>
              </w:rPr>
              <w:t>o</w:t>
            </w:r>
            <w:r w:rsidRPr="000630B8">
              <w:rPr>
                <w:rFonts w:ascii="Arial" w:eastAsiaTheme="minorEastAsia" w:hAnsi="Arial" w:cs="Arial"/>
                <w:sz w:val="20"/>
                <w:szCs w:val="20"/>
                <w:lang w:eastAsia="pl-PL"/>
                <w14:ligatures w14:val="standardContextual"/>
              </w:rPr>
              <w:t>dostępowa dwukierunkowa blokada liniowa wraz z kontrolą niezajętości toru szlakowego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  <w14:ligatures w14:val="standardContextu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481E5" w14:textId="77777777" w:rsidR="000630B8" w:rsidRDefault="000630B8" w:rsidP="005215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7FB85" w14:textId="77777777" w:rsidR="000630B8" w:rsidRDefault="000630B8" w:rsidP="005215A2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76AC8674" w14:textId="1550B26E" w:rsidR="000630B8" w:rsidRPr="00E920DE" w:rsidRDefault="00E920DE" w:rsidP="00E920DE">
      <w:pPr>
        <w:spacing w:after="120" w:line="240" w:lineRule="auto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001E53">
        <w:rPr>
          <w:rFonts w:ascii="Arial" w:hAnsi="Arial" w:cs="Arial"/>
          <w:sz w:val="16"/>
          <w:szCs w:val="16"/>
        </w:rPr>
        <w:t>*cena jednostkowa netto w PLN</w:t>
      </w:r>
    </w:p>
    <w:p w14:paraId="2156BAF9" w14:textId="30A20050" w:rsidR="000630B8" w:rsidRPr="00E920DE" w:rsidRDefault="000630B8" w:rsidP="000630B8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5 w cenie:</w:t>
      </w:r>
    </w:p>
    <w:tbl>
      <w:tblPr>
        <w:tblStyle w:val="Tabela-Siatka"/>
        <w:tblW w:w="9832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5274"/>
        <w:gridCol w:w="1701"/>
        <w:gridCol w:w="2268"/>
      </w:tblGrid>
      <w:tr w:rsidR="000630B8" w14:paraId="67476AE6" w14:textId="77777777" w:rsidTr="005215A2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FA79E" w14:textId="77777777" w:rsidR="000630B8" w:rsidRDefault="000630B8" w:rsidP="005215A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E24F9" w14:textId="77777777" w:rsidR="000630B8" w:rsidRDefault="000630B8" w:rsidP="005215A2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6BA" w14:textId="77777777" w:rsidR="000630B8" w:rsidRDefault="000630B8" w:rsidP="005215A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Cena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D11F" w14:textId="77777777" w:rsidR="000630B8" w:rsidRDefault="000630B8" w:rsidP="005215A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0630B8" w14:paraId="7B25F292" w14:textId="77777777" w:rsidTr="005215A2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CF530" w14:textId="77777777" w:rsidR="000630B8" w:rsidRDefault="000630B8" w:rsidP="005215A2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0109" w14:textId="781429D8" w:rsidR="000630B8" w:rsidRPr="00E920DE" w:rsidRDefault="00E920DE" w:rsidP="005215A2">
            <w:pPr>
              <w:contextualSpacing/>
              <w:rPr>
                <w:rFonts w:ascii="Arial" w:eastAsiaTheme="minorEastAsia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E920DE">
              <w:rPr>
                <w:rFonts w:ascii="Arial" w:hAnsi="Arial" w:cs="Arial"/>
                <w:sz w:val="20"/>
                <w:szCs w:val="20"/>
              </w:rPr>
              <w:t>Urządzenia kontroli niezajętości torów i rozjazdów na stacjach Aleksandrów Kujawski i Ciechocinek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FA4DD" w14:textId="77777777" w:rsidR="000630B8" w:rsidRDefault="000630B8" w:rsidP="005215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49005" w14:textId="77777777" w:rsidR="000630B8" w:rsidRDefault="000630B8" w:rsidP="005215A2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7B02D62F" w14:textId="77777777" w:rsidR="000C096B" w:rsidRPr="000630B8" w:rsidRDefault="000C096B" w:rsidP="000630B8">
      <w:pPr>
        <w:spacing w:after="120" w:line="240" w:lineRule="auto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0630B8">
        <w:rPr>
          <w:rFonts w:ascii="Arial" w:hAnsi="Arial" w:cs="Arial"/>
          <w:sz w:val="16"/>
          <w:szCs w:val="16"/>
        </w:rPr>
        <w:t>*cena jednostkowa netto w PLN</w:t>
      </w:r>
    </w:p>
    <w:p w14:paraId="36DFC827" w14:textId="77777777" w:rsidR="000C096B" w:rsidRDefault="000C096B" w:rsidP="000C09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420E5C68" w14:textId="77777777" w:rsidR="000C096B" w:rsidRDefault="000C096B" w:rsidP="000C09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3BFBCC43" w14:textId="77777777" w:rsidR="000C096B" w:rsidRDefault="000C096B" w:rsidP="000C09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płatności 30 dni od dnia dostarczenia faktury.</w:t>
      </w:r>
    </w:p>
    <w:p w14:paraId="45D7EEF2" w14:textId="55A9C9C6" w:rsidR="000C096B" w:rsidRDefault="000C096B" w:rsidP="000C09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udzielimy gwarancji na okres</w:t>
      </w:r>
      <w:r w:rsidR="007B0AF4">
        <w:rPr>
          <w:rFonts w:ascii="Arial" w:hAnsi="Arial" w:cs="Arial"/>
        </w:rPr>
        <w:t xml:space="preserve"> minimum 60 </w:t>
      </w:r>
      <w:r w:rsidR="006F3CAF">
        <w:rPr>
          <w:rFonts w:ascii="Arial" w:hAnsi="Arial" w:cs="Arial"/>
        </w:rPr>
        <w:t xml:space="preserve">miesięcy </w:t>
      </w:r>
      <w:r>
        <w:rPr>
          <w:rFonts w:ascii="Arial" w:hAnsi="Arial" w:cs="Arial"/>
        </w:rPr>
        <w:t xml:space="preserve"> od daty</w:t>
      </w:r>
      <w:r w:rsidR="007B0AF4">
        <w:rPr>
          <w:rFonts w:ascii="Arial" w:hAnsi="Arial" w:cs="Arial"/>
        </w:rPr>
        <w:t xml:space="preserve"> odbioru końcowego.</w:t>
      </w:r>
    </w:p>
    <w:p w14:paraId="07F69422" w14:textId="77777777" w:rsidR="000C096B" w:rsidRDefault="000C096B" w:rsidP="000C09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199D8424" w14:textId="77777777" w:rsidR="000C096B" w:rsidRDefault="000C096B" w:rsidP="000C09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oferta jest wiążąca przez okres 90 dni od dnia upływu terminu składania ofert.</w:t>
      </w:r>
    </w:p>
    <w:p w14:paraId="4AE31DDD" w14:textId="77777777" w:rsidR="000C096B" w:rsidRDefault="000C096B" w:rsidP="000C09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kontaktów z Zamawiającym w toku postępowania zakupowego wyznaczona zostaje następująca osoba: </w:t>
      </w:r>
    </w:p>
    <w:p w14:paraId="05FD7763" w14:textId="77777777" w:rsidR="000C096B" w:rsidRDefault="000C096B" w:rsidP="000C096B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67D9CB1B" w14:textId="77777777" w:rsidR="000C096B" w:rsidRDefault="000C096B" w:rsidP="000C096B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2951C937" w14:textId="77777777" w:rsidR="000C096B" w:rsidRDefault="000C096B" w:rsidP="000C096B">
      <w:pPr>
        <w:pStyle w:val="Akapitzli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(imię i nazwisko, nr telefonu, adres mail)</w:t>
      </w:r>
    </w:p>
    <w:p w14:paraId="41A106DE" w14:textId="77777777" w:rsidR="000C096B" w:rsidRDefault="000C096B" w:rsidP="000C096B">
      <w:pPr>
        <w:pStyle w:val="Akapitzlist"/>
        <w:rPr>
          <w:rFonts w:ascii="Arial" w:hAnsi="Arial" w:cs="Arial"/>
          <w:sz w:val="16"/>
          <w:szCs w:val="16"/>
        </w:rPr>
      </w:pPr>
    </w:p>
    <w:p w14:paraId="59913BDA" w14:textId="77777777" w:rsidR="000C096B" w:rsidRDefault="000C096B" w:rsidP="000C09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33B205CB" w14:textId="77777777" w:rsidR="000C096B" w:rsidRDefault="000C096B" w:rsidP="000C09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4F95104A" w14:textId="77777777" w:rsidR="000C096B" w:rsidRDefault="000C096B" w:rsidP="000C096B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oświadczenie o spełnieniu warunków udziału w postępowaniu zakupowym, </w:t>
      </w:r>
    </w:p>
    <w:p w14:paraId="249ED508" w14:textId="77777777" w:rsidR="000C096B" w:rsidRDefault="000C096B" w:rsidP="000C096B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2)odpis aktualny z KRS / wydruk z CEiIDG dot. Wykonawcy,</w:t>
      </w:r>
    </w:p>
    <w:p w14:paraId="7C5F47D4" w14:textId="77777777" w:rsidR="000C096B" w:rsidRDefault="000C096B" w:rsidP="000C096B">
      <w:pPr>
        <w:pStyle w:val="Akapitzlist"/>
        <w:spacing w:after="120" w:line="240" w:lineRule="auto"/>
        <w:ind w:left="851"/>
        <w:jc w:val="both"/>
        <w:rPr>
          <w:rFonts w:ascii="Arial" w:hAnsi="Arial" w:cs="Arial"/>
          <w:sz w:val="16"/>
          <w:szCs w:val="16"/>
        </w:rPr>
      </w:pPr>
    </w:p>
    <w:p w14:paraId="6206370E" w14:textId="77777777" w:rsidR="00745F1E" w:rsidRDefault="00745F1E"/>
    <w:p w14:paraId="6B9B740E" w14:textId="7F0E0505" w:rsidR="00E920DE" w:rsidRPr="00E920DE" w:rsidRDefault="00E920DE" w:rsidP="00E920DE">
      <w:pPr>
        <w:spacing w:after="100" w:afterAutospacing="1"/>
        <w:rPr>
          <w:rFonts w:ascii="Arial" w:hAnsi="Arial" w:cs="Arial"/>
        </w:rPr>
      </w:pPr>
      <w:r w:rsidRPr="00E920DE">
        <w:rPr>
          <w:rFonts w:ascii="Arial" w:hAnsi="Arial" w:cs="Arial"/>
        </w:rPr>
        <w:tab/>
      </w:r>
      <w:r w:rsidRPr="00E920DE">
        <w:rPr>
          <w:rFonts w:ascii="Arial" w:hAnsi="Arial" w:cs="Arial"/>
        </w:rPr>
        <w:tab/>
      </w:r>
      <w:r w:rsidRPr="00E920DE">
        <w:rPr>
          <w:rFonts w:ascii="Arial" w:hAnsi="Arial" w:cs="Arial"/>
        </w:rPr>
        <w:tab/>
      </w:r>
      <w:r w:rsidRPr="00E920DE">
        <w:rPr>
          <w:rFonts w:ascii="Arial" w:hAnsi="Arial" w:cs="Arial"/>
        </w:rPr>
        <w:tab/>
      </w:r>
      <w:r w:rsidRPr="00E920DE">
        <w:rPr>
          <w:rFonts w:ascii="Arial" w:hAnsi="Arial" w:cs="Arial"/>
        </w:rPr>
        <w:tab/>
      </w:r>
      <w:r w:rsidRPr="00E920DE">
        <w:rPr>
          <w:rFonts w:ascii="Arial" w:hAnsi="Arial" w:cs="Arial"/>
        </w:rPr>
        <w:tab/>
      </w:r>
      <w:r w:rsidRPr="00E920DE">
        <w:rPr>
          <w:rFonts w:ascii="Arial" w:hAnsi="Arial" w:cs="Arial"/>
        </w:rPr>
        <w:tab/>
      </w:r>
      <w:r w:rsidRPr="00E920DE">
        <w:rPr>
          <w:rFonts w:ascii="Arial" w:hAnsi="Arial" w:cs="Arial"/>
        </w:rPr>
        <w:tab/>
        <w:t>…………………………………..</w:t>
      </w:r>
    </w:p>
    <w:p w14:paraId="4F286B2F" w14:textId="509655A6" w:rsidR="00E920DE" w:rsidRPr="00E920DE" w:rsidRDefault="00E920DE" w:rsidP="00E920DE">
      <w:pPr>
        <w:spacing w:after="0"/>
        <w:rPr>
          <w:rFonts w:ascii="Arial" w:hAnsi="Arial" w:cs="Arial"/>
          <w:sz w:val="16"/>
          <w:szCs w:val="16"/>
        </w:rPr>
      </w:pPr>
      <w:r w:rsidRPr="00E920DE">
        <w:rPr>
          <w:rFonts w:ascii="Arial" w:hAnsi="Arial" w:cs="Arial"/>
        </w:rPr>
        <w:tab/>
      </w:r>
      <w:r w:rsidRPr="00E920DE">
        <w:rPr>
          <w:rFonts w:ascii="Arial" w:hAnsi="Arial" w:cs="Arial"/>
        </w:rPr>
        <w:tab/>
      </w:r>
      <w:r w:rsidRPr="00E920DE">
        <w:rPr>
          <w:rFonts w:ascii="Arial" w:hAnsi="Arial" w:cs="Arial"/>
        </w:rPr>
        <w:tab/>
      </w:r>
      <w:r w:rsidRPr="00E920DE">
        <w:rPr>
          <w:rFonts w:ascii="Arial" w:hAnsi="Arial" w:cs="Arial"/>
        </w:rPr>
        <w:tab/>
      </w:r>
      <w:r w:rsidRPr="00E920DE">
        <w:rPr>
          <w:rFonts w:ascii="Arial" w:hAnsi="Arial" w:cs="Arial"/>
        </w:rPr>
        <w:tab/>
      </w:r>
      <w:r w:rsidRPr="00E920DE">
        <w:rPr>
          <w:rFonts w:ascii="Arial" w:hAnsi="Arial" w:cs="Arial"/>
        </w:rPr>
        <w:tab/>
      </w:r>
      <w:r w:rsidRPr="00E920DE">
        <w:rPr>
          <w:rFonts w:ascii="Arial" w:hAnsi="Arial" w:cs="Arial"/>
        </w:rPr>
        <w:tab/>
      </w:r>
      <w:r w:rsidRPr="00E920DE">
        <w:rPr>
          <w:rFonts w:ascii="Arial" w:hAnsi="Arial" w:cs="Arial"/>
        </w:rPr>
        <w:tab/>
      </w:r>
      <w:r w:rsidRPr="00E920DE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0DE">
        <w:rPr>
          <w:rFonts w:ascii="Arial" w:hAnsi="Arial" w:cs="Arial"/>
          <w:sz w:val="16"/>
          <w:szCs w:val="16"/>
        </w:rPr>
        <w:t xml:space="preserve"> podpis</w:t>
      </w:r>
    </w:p>
    <w:sectPr w:rsidR="00E920DE" w:rsidRPr="00E920DE" w:rsidSect="00E920D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6C17"/>
    <w:multiLevelType w:val="hybridMultilevel"/>
    <w:tmpl w:val="714AC826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B28A0"/>
    <w:multiLevelType w:val="hybridMultilevel"/>
    <w:tmpl w:val="60DA0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7128"/>
    <w:multiLevelType w:val="hybridMultilevel"/>
    <w:tmpl w:val="57023C9C"/>
    <w:lvl w:ilvl="0" w:tplc="FCC83242">
      <w:start w:val="4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7612F"/>
    <w:multiLevelType w:val="hybridMultilevel"/>
    <w:tmpl w:val="5B88E3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0F3A61"/>
    <w:multiLevelType w:val="hybridMultilevel"/>
    <w:tmpl w:val="9F364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792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0356642">
    <w:abstractNumId w:val="2"/>
  </w:num>
  <w:num w:numId="3" w16cid:durableId="146403975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747532">
    <w:abstractNumId w:val="3"/>
  </w:num>
  <w:num w:numId="5" w16cid:durableId="751271126">
    <w:abstractNumId w:val="0"/>
  </w:num>
  <w:num w:numId="6" w16cid:durableId="1774857818">
    <w:abstractNumId w:val="4"/>
  </w:num>
  <w:num w:numId="7" w16cid:durableId="802696692">
    <w:abstractNumId w:val="1"/>
  </w:num>
  <w:num w:numId="8" w16cid:durableId="716321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A"/>
    <w:rsid w:val="00001E53"/>
    <w:rsid w:val="000630B8"/>
    <w:rsid w:val="000C096B"/>
    <w:rsid w:val="001C2ABA"/>
    <w:rsid w:val="0039020C"/>
    <w:rsid w:val="006F3CAF"/>
    <w:rsid w:val="00745F1E"/>
    <w:rsid w:val="007A429A"/>
    <w:rsid w:val="007B0AF4"/>
    <w:rsid w:val="00C75D1D"/>
    <w:rsid w:val="00E43FCD"/>
    <w:rsid w:val="00E920DE"/>
    <w:rsid w:val="00F0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45C4"/>
  <w15:chartTrackingRefBased/>
  <w15:docId w15:val="{DCD653F2-A4A9-40B9-9D80-F4AF23DF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96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C096B"/>
  </w:style>
  <w:style w:type="paragraph" w:styleId="Akapitzlist">
    <w:name w:val="List Paragraph"/>
    <w:basedOn w:val="Normalny"/>
    <w:link w:val="AkapitzlistZnak"/>
    <w:uiPriority w:val="99"/>
    <w:qFormat/>
    <w:rsid w:val="000C096B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0C09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12</cp:revision>
  <dcterms:created xsi:type="dcterms:W3CDTF">2025-04-23T10:49:00Z</dcterms:created>
  <dcterms:modified xsi:type="dcterms:W3CDTF">2025-04-23T12:09:00Z</dcterms:modified>
</cp:coreProperties>
</file>