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86B15" w14:textId="77777777" w:rsidR="00725C57" w:rsidRPr="007D786E" w:rsidRDefault="00725C57" w:rsidP="00725C57">
      <w:pPr>
        <w:spacing w:after="120" w:line="240" w:lineRule="auto"/>
        <w:jc w:val="right"/>
        <w:rPr>
          <w:rFonts w:ascii="Arial Narrow" w:hAnsi="Arial Narrow" w:cs="Times New Roman"/>
          <w:highlight w:val="yellow"/>
        </w:rPr>
      </w:pPr>
    </w:p>
    <w:p w14:paraId="6530EF66" w14:textId="365C66B4" w:rsidR="00725C57" w:rsidRPr="0097646B" w:rsidRDefault="00974EC9" w:rsidP="00725C57">
      <w:pPr>
        <w:spacing w:after="120" w:line="240" w:lineRule="auto"/>
        <w:jc w:val="right"/>
        <w:rPr>
          <w:rFonts w:ascii="Arial Narrow" w:hAnsi="Arial Narrow" w:cs="Times New Roman"/>
        </w:rPr>
      </w:pPr>
      <w:r>
        <w:rPr>
          <w:rFonts w:ascii="Arial Narrow" w:hAnsi="Arial Narrow" w:cs="Times New Roman"/>
        </w:rPr>
        <w:t>Gdańsk</w:t>
      </w:r>
      <w:r w:rsidR="00725C57" w:rsidRPr="007E4FB6">
        <w:rPr>
          <w:rFonts w:ascii="Arial Narrow" w:hAnsi="Arial Narrow" w:cs="Times New Roman"/>
        </w:rPr>
        <w:t xml:space="preserve">, dnia </w:t>
      </w:r>
      <w:r w:rsidR="00676108">
        <w:rPr>
          <w:rFonts w:ascii="Arial Narrow" w:hAnsi="Arial Narrow" w:cs="Times New Roman"/>
        </w:rPr>
        <w:t>1</w:t>
      </w:r>
      <w:r w:rsidR="00CB57DC">
        <w:rPr>
          <w:rFonts w:ascii="Arial Narrow" w:hAnsi="Arial Narrow" w:cs="Times New Roman"/>
        </w:rPr>
        <w:t>9</w:t>
      </w:r>
      <w:r w:rsidR="00243F1C" w:rsidRPr="0007021C">
        <w:rPr>
          <w:rFonts w:ascii="Arial Narrow" w:hAnsi="Arial Narrow" w:cs="Times New Roman"/>
        </w:rPr>
        <w:t>.</w:t>
      </w:r>
      <w:r w:rsidR="00AF0A32">
        <w:rPr>
          <w:rFonts w:ascii="Arial Narrow" w:hAnsi="Arial Narrow" w:cs="Times New Roman"/>
        </w:rPr>
        <w:t>05</w:t>
      </w:r>
      <w:r w:rsidR="004018C1" w:rsidRPr="0007021C">
        <w:rPr>
          <w:rFonts w:ascii="Arial Narrow" w:hAnsi="Arial Narrow" w:cs="Times New Roman"/>
        </w:rPr>
        <w:t>.202</w:t>
      </w:r>
      <w:r w:rsidR="00AF0A32">
        <w:rPr>
          <w:rFonts w:ascii="Arial Narrow" w:hAnsi="Arial Narrow" w:cs="Times New Roman"/>
        </w:rPr>
        <w:t>5</w:t>
      </w:r>
      <w:r w:rsidR="00916B8A">
        <w:rPr>
          <w:rFonts w:ascii="Arial Narrow" w:hAnsi="Arial Narrow" w:cs="Times New Roman"/>
        </w:rPr>
        <w:t xml:space="preserve"> r.</w:t>
      </w:r>
    </w:p>
    <w:p w14:paraId="215D160A" w14:textId="34695950" w:rsidR="00725C57" w:rsidRPr="007D786E" w:rsidRDefault="00725C57" w:rsidP="00725C57">
      <w:pPr>
        <w:spacing w:after="120" w:line="240" w:lineRule="auto"/>
        <w:jc w:val="both"/>
        <w:rPr>
          <w:rFonts w:ascii="Arial Narrow" w:hAnsi="Arial Narrow" w:cs="Times New Roman"/>
        </w:rPr>
      </w:pPr>
      <w:r w:rsidRPr="0097646B">
        <w:rPr>
          <w:rFonts w:ascii="Arial Narrow" w:hAnsi="Arial Narrow" w:cs="Times New Roman"/>
        </w:rPr>
        <w:t xml:space="preserve">Nr postępowania zakupowego: </w:t>
      </w:r>
      <w:r w:rsidR="00776C8F">
        <w:rPr>
          <w:rFonts w:ascii="Arial Narrow" w:hAnsi="Arial Narrow" w:cs="Times New Roman"/>
        </w:rPr>
        <w:t>P</w:t>
      </w:r>
      <w:r w:rsidR="00AF0A32">
        <w:rPr>
          <w:rFonts w:ascii="Arial Narrow" w:hAnsi="Arial Narrow" w:cs="Times New Roman"/>
        </w:rPr>
        <w:t>9</w:t>
      </w:r>
      <w:r w:rsidR="002C1DCE" w:rsidRPr="002C1DCE">
        <w:rPr>
          <w:rFonts w:ascii="Arial Narrow" w:hAnsi="Arial Narrow" w:cs="Times New Roman"/>
        </w:rPr>
        <w:t>-25I002R</w:t>
      </w:r>
      <w:r w:rsidR="002C1DCE">
        <w:rPr>
          <w:rFonts w:ascii="Arial Narrow" w:hAnsi="Arial Narrow" w:cs="Times New Roman"/>
        </w:rPr>
        <w:t>-</w:t>
      </w:r>
      <w:r w:rsidR="00AF0A32">
        <w:rPr>
          <w:rFonts w:ascii="Arial Narrow" w:hAnsi="Arial Narrow" w:cs="Times New Roman"/>
        </w:rPr>
        <w:t>01/2025</w:t>
      </w:r>
    </w:p>
    <w:p w14:paraId="0B234C63" w14:textId="77777777" w:rsidR="00725C57" w:rsidRPr="007D786E" w:rsidRDefault="00725C57" w:rsidP="00725C57">
      <w:pPr>
        <w:spacing w:after="120" w:line="240" w:lineRule="auto"/>
        <w:jc w:val="both"/>
        <w:rPr>
          <w:rFonts w:ascii="Arial Narrow" w:hAnsi="Arial Narrow" w:cs="Times New Roman"/>
        </w:rPr>
      </w:pPr>
    </w:p>
    <w:p w14:paraId="643621C4" w14:textId="77777777" w:rsidR="00725C57" w:rsidRPr="007D786E" w:rsidRDefault="00725C57" w:rsidP="00725C57">
      <w:pPr>
        <w:spacing w:after="120" w:line="240" w:lineRule="auto"/>
        <w:jc w:val="center"/>
        <w:rPr>
          <w:rFonts w:ascii="Arial Narrow" w:hAnsi="Arial Narrow" w:cs="Times New Roman"/>
          <w:b/>
          <w:sz w:val="28"/>
        </w:rPr>
      </w:pPr>
      <w:r w:rsidRPr="007D786E">
        <w:rPr>
          <w:rFonts w:ascii="Arial Narrow" w:hAnsi="Arial Narrow" w:cs="Times New Roman"/>
          <w:b/>
          <w:sz w:val="28"/>
        </w:rPr>
        <w:t>SPECYFIKACJA WARUNKÓW ZAMÓWIENIA</w:t>
      </w:r>
    </w:p>
    <w:p w14:paraId="0BBA5810" w14:textId="77777777" w:rsidR="00725C57" w:rsidRPr="007D786E" w:rsidRDefault="00725C57" w:rsidP="00725C57">
      <w:pPr>
        <w:spacing w:after="120" w:line="240" w:lineRule="auto"/>
        <w:jc w:val="center"/>
        <w:rPr>
          <w:rFonts w:ascii="Arial Narrow" w:hAnsi="Arial Narrow" w:cs="Times New Roman"/>
          <w:b/>
          <w:sz w:val="28"/>
        </w:rPr>
      </w:pPr>
    </w:p>
    <w:p w14:paraId="06D11AF5" w14:textId="77777777" w:rsidR="00725C57" w:rsidRPr="007D786E" w:rsidRDefault="00725C57" w:rsidP="00725C57">
      <w:pPr>
        <w:pStyle w:val="Akapitzlist"/>
        <w:keepNext/>
        <w:numPr>
          <w:ilvl w:val="0"/>
          <w:numId w:val="1"/>
        </w:numPr>
        <w:spacing w:before="240" w:after="120" w:line="240" w:lineRule="auto"/>
        <w:ind w:left="0" w:hanging="426"/>
        <w:contextualSpacing w:val="0"/>
        <w:jc w:val="both"/>
        <w:rPr>
          <w:rFonts w:ascii="Arial Narrow" w:hAnsi="Arial Narrow" w:cs="Times New Roman"/>
          <w:b/>
        </w:rPr>
      </w:pPr>
      <w:r w:rsidRPr="007D786E">
        <w:rPr>
          <w:rFonts w:ascii="Arial Narrow" w:hAnsi="Arial Narrow" w:cs="Times New Roman"/>
          <w:b/>
        </w:rPr>
        <w:t>Zamawiający.</w:t>
      </w:r>
    </w:p>
    <w:p w14:paraId="1F03E4E0" w14:textId="0EB0B7A7" w:rsidR="00725C57" w:rsidRPr="007D786E" w:rsidRDefault="00725C57" w:rsidP="00725C57">
      <w:pPr>
        <w:pStyle w:val="Akapitzlist"/>
        <w:spacing w:after="0" w:line="240" w:lineRule="auto"/>
        <w:ind w:left="0"/>
        <w:contextualSpacing w:val="0"/>
        <w:jc w:val="both"/>
        <w:rPr>
          <w:rFonts w:ascii="Arial Narrow" w:hAnsi="Arial Narrow" w:cs="Times New Roman"/>
        </w:rPr>
      </w:pPr>
      <w:r w:rsidRPr="007D786E">
        <w:rPr>
          <w:rFonts w:ascii="Arial Narrow" w:hAnsi="Arial Narrow" w:cs="Times New Roman"/>
        </w:rPr>
        <w:t>Pomorskie Przedsiębiorstwo Mechaniczno-Torowe sp. z o.o. z siedzibą w Gdańsku</w:t>
      </w:r>
      <w:r w:rsidR="0007021C">
        <w:rPr>
          <w:rFonts w:ascii="Arial Narrow" w:hAnsi="Arial Narrow" w:cs="Times New Roman"/>
        </w:rPr>
        <w:t xml:space="preserve"> (dalej „</w:t>
      </w:r>
      <w:r w:rsidR="008501F6">
        <w:rPr>
          <w:rFonts w:ascii="Arial Narrow" w:hAnsi="Arial Narrow" w:cs="Times New Roman"/>
          <w:b/>
          <w:bCs/>
        </w:rPr>
        <w:t>Zamawiający</w:t>
      </w:r>
      <w:r w:rsidR="0007021C" w:rsidRPr="007D786E">
        <w:rPr>
          <w:rFonts w:ascii="Arial Narrow" w:hAnsi="Arial Narrow" w:cs="Times New Roman"/>
        </w:rPr>
        <w:t>”</w:t>
      </w:r>
      <w:r w:rsidR="0007021C">
        <w:rPr>
          <w:rFonts w:ascii="Arial Narrow" w:hAnsi="Arial Narrow" w:cs="Times New Roman"/>
        </w:rPr>
        <w:t>)</w:t>
      </w:r>
    </w:p>
    <w:p w14:paraId="73701DDE" w14:textId="77777777" w:rsidR="00725C57" w:rsidRPr="007D786E" w:rsidRDefault="00725C57" w:rsidP="00725C57">
      <w:pPr>
        <w:pStyle w:val="Akapitzlist"/>
        <w:spacing w:after="0" w:line="240" w:lineRule="auto"/>
        <w:ind w:left="0"/>
        <w:contextualSpacing w:val="0"/>
        <w:jc w:val="both"/>
        <w:rPr>
          <w:rFonts w:ascii="Arial Narrow" w:hAnsi="Arial Narrow" w:cs="Times New Roman"/>
        </w:rPr>
      </w:pPr>
      <w:r w:rsidRPr="007D786E">
        <w:rPr>
          <w:rFonts w:ascii="Arial Narrow" w:hAnsi="Arial Narrow" w:cs="Times New Roman"/>
        </w:rPr>
        <w:t>ul. Sandomierska 19, 80-051 Gdańsk</w:t>
      </w:r>
    </w:p>
    <w:p w14:paraId="2F36CC34" w14:textId="77777777" w:rsidR="00725C57" w:rsidRPr="007D786E" w:rsidRDefault="00725C57" w:rsidP="00725C57">
      <w:pPr>
        <w:pStyle w:val="Akapitzlist"/>
        <w:spacing w:after="0" w:line="240" w:lineRule="auto"/>
        <w:ind w:left="0"/>
        <w:contextualSpacing w:val="0"/>
        <w:jc w:val="both"/>
        <w:rPr>
          <w:rFonts w:ascii="Arial Narrow" w:hAnsi="Arial Narrow" w:cs="Times New Roman"/>
        </w:rPr>
      </w:pPr>
      <w:r w:rsidRPr="007D786E">
        <w:rPr>
          <w:rFonts w:ascii="Arial Narrow" w:hAnsi="Arial Narrow" w:cs="Times New Roman"/>
        </w:rPr>
        <w:t>KRS: 0000039372, REGON: 192547620, NIP: 583-27-54-002</w:t>
      </w:r>
    </w:p>
    <w:p w14:paraId="6444B8C9" w14:textId="77777777" w:rsidR="00725C57" w:rsidRPr="007D786E" w:rsidRDefault="00725C57" w:rsidP="00725C57">
      <w:pPr>
        <w:pStyle w:val="Akapitzlist"/>
        <w:keepNext/>
        <w:numPr>
          <w:ilvl w:val="0"/>
          <w:numId w:val="1"/>
        </w:numPr>
        <w:spacing w:before="240" w:after="120" w:line="240" w:lineRule="auto"/>
        <w:ind w:left="0" w:hanging="426"/>
        <w:contextualSpacing w:val="0"/>
        <w:jc w:val="both"/>
        <w:rPr>
          <w:rFonts w:ascii="Arial Narrow" w:hAnsi="Arial Narrow" w:cs="Times New Roman"/>
          <w:b/>
        </w:rPr>
      </w:pPr>
      <w:r w:rsidRPr="007D786E">
        <w:rPr>
          <w:rFonts w:ascii="Arial Narrow" w:hAnsi="Arial Narrow" w:cs="Times New Roman"/>
          <w:b/>
        </w:rPr>
        <w:t>Tryb udzielania zamówienia.</w:t>
      </w:r>
    </w:p>
    <w:p w14:paraId="3B71E551" w14:textId="7AE001FE" w:rsidR="00725C57" w:rsidRPr="007D786E" w:rsidRDefault="00725C57" w:rsidP="00725C57">
      <w:pPr>
        <w:pStyle w:val="Akapitzlist"/>
        <w:spacing w:after="120" w:line="240" w:lineRule="auto"/>
        <w:ind w:left="0"/>
        <w:contextualSpacing w:val="0"/>
        <w:jc w:val="both"/>
        <w:rPr>
          <w:rFonts w:ascii="Arial Narrow" w:hAnsi="Arial Narrow" w:cs="Times New Roman"/>
        </w:rPr>
      </w:pPr>
      <w:r w:rsidRPr="007D786E">
        <w:rPr>
          <w:rFonts w:ascii="Arial Narrow" w:hAnsi="Arial Narrow" w:cs="Times New Roman"/>
        </w:rPr>
        <w:t xml:space="preserve">Postępowanie zakupowe prowadzone jest w trybie </w:t>
      </w:r>
      <w:r w:rsidRPr="0097646B">
        <w:rPr>
          <w:rFonts w:ascii="Arial Narrow" w:hAnsi="Arial Narrow" w:cs="Times New Roman"/>
        </w:rPr>
        <w:t>zapytania ofertowego otwartego,</w:t>
      </w:r>
      <w:r w:rsidRPr="007D786E">
        <w:rPr>
          <w:rFonts w:ascii="Arial Narrow" w:hAnsi="Arial Narrow" w:cs="Times New Roman"/>
        </w:rPr>
        <w:t xml:space="preserve"> na zasadach określonych w „Regulaminie udzielania zamówień przez Pomorskie Przedsiębiorstwo Mechaniczno-Torowe sp. z o.o.</w:t>
      </w:r>
      <w:r w:rsidR="0007021C">
        <w:rPr>
          <w:rFonts w:ascii="Arial Narrow" w:hAnsi="Arial Narrow" w:cs="Times New Roman"/>
        </w:rPr>
        <w:t xml:space="preserve"> </w:t>
      </w:r>
      <w:r w:rsidRPr="007D786E">
        <w:rPr>
          <w:rFonts w:ascii="Arial Narrow" w:hAnsi="Arial Narrow" w:cs="Times New Roman"/>
        </w:rPr>
        <w:t>przyjętym uchwałą nr 162 Zarządu Spółki z dnia 7 czerwca 2024 r. (dalej „</w:t>
      </w:r>
      <w:r w:rsidRPr="007D786E">
        <w:rPr>
          <w:rFonts w:ascii="Arial Narrow" w:hAnsi="Arial Narrow" w:cs="Times New Roman"/>
          <w:b/>
        </w:rPr>
        <w:t>Regulamin</w:t>
      </w:r>
      <w:r w:rsidRPr="007D786E">
        <w:rPr>
          <w:rFonts w:ascii="Arial Narrow" w:hAnsi="Arial Narrow" w:cs="Times New Roman"/>
        </w:rPr>
        <w:t>”)</w:t>
      </w:r>
    </w:p>
    <w:p w14:paraId="1B77164A" w14:textId="77777777" w:rsidR="00725C57" w:rsidRPr="007D786E" w:rsidRDefault="00725C57" w:rsidP="00725C57">
      <w:pPr>
        <w:pStyle w:val="Akapitzlist"/>
        <w:spacing w:after="120" w:line="240" w:lineRule="auto"/>
        <w:ind w:left="0"/>
        <w:contextualSpacing w:val="0"/>
        <w:jc w:val="both"/>
        <w:rPr>
          <w:rFonts w:ascii="Arial Narrow" w:hAnsi="Arial Narrow" w:cs="Times New Roman"/>
          <w:u w:val="single"/>
        </w:rPr>
      </w:pPr>
      <w:r w:rsidRPr="007D786E">
        <w:rPr>
          <w:rFonts w:ascii="Arial Narrow" w:hAnsi="Arial Narrow" w:cs="Times New Roman"/>
        </w:rPr>
        <w:t xml:space="preserve">Regulamin dostępny jest do wglądu w siedzibie Zamawiającego oraz na stronie internetowej: </w:t>
      </w:r>
      <w:r w:rsidRPr="007D786E">
        <w:rPr>
          <w:rFonts w:ascii="Arial Narrow" w:hAnsi="Arial Narrow" w:cs="Times New Roman"/>
          <w:u w:val="single"/>
        </w:rPr>
        <w:t>http://ppmt.pl/do-pobrania/</w:t>
      </w:r>
    </w:p>
    <w:p w14:paraId="429EE1C2" w14:textId="77777777" w:rsidR="00725C57" w:rsidRPr="007D786E" w:rsidRDefault="00725C57" w:rsidP="00725C57">
      <w:pPr>
        <w:pStyle w:val="Akapitzlist"/>
        <w:keepNext/>
        <w:numPr>
          <w:ilvl w:val="0"/>
          <w:numId w:val="1"/>
        </w:numPr>
        <w:spacing w:before="240" w:after="120" w:line="240" w:lineRule="auto"/>
        <w:ind w:left="0" w:hanging="426"/>
        <w:contextualSpacing w:val="0"/>
        <w:jc w:val="both"/>
        <w:rPr>
          <w:rFonts w:ascii="Arial Narrow" w:hAnsi="Arial Narrow" w:cs="Times New Roman"/>
          <w:b/>
        </w:rPr>
      </w:pPr>
      <w:r w:rsidRPr="007D786E">
        <w:rPr>
          <w:rFonts w:ascii="Arial Narrow" w:hAnsi="Arial Narrow" w:cs="Times New Roman"/>
          <w:b/>
        </w:rPr>
        <w:t>Opis przedmiotu zamówienia.</w:t>
      </w:r>
    </w:p>
    <w:p w14:paraId="43D6EC5A" w14:textId="69AAA7E1" w:rsidR="00960CE2" w:rsidRDefault="00725C57" w:rsidP="00725C57">
      <w:pPr>
        <w:pStyle w:val="Akapitzlist"/>
        <w:spacing w:after="120" w:line="240" w:lineRule="auto"/>
        <w:ind w:left="0"/>
        <w:contextualSpacing w:val="0"/>
        <w:jc w:val="both"/>
        <w:rPr>
          <w:rFonts w:ascii="Arial Narrow" w:hAnsi="Arial Narrow" w:cs="Times New Roman"/>
        </w:rPr>
      </w:pPr>
      <w:r w:rsidRPr="004018C1">
        <w:rPr>
          <w:rFonts w:ascii="Arial Narrow" w:hAnsi="Arial Narrow" w:cs="Times New Roman"/>
        </w:rPr>
        <w:t xml:space="preserve">Przedmiotem zamówienia jest </w:t>
      </w:r>
      <w:r w:rsidR="00D1092F" w:rsidRPr="00D1092F">
        <w:rPr>
          <w:rFonts w:ascii="Arial Narrow" w:hAnsi="Arial Narrow" w:cs="Times New Roman"/>
          <w:b/>
          <w:bCs/>
        </w:rPr>
        <w:t xml:space="preserve">opracowanie dokumentacji realizacyjnej (obejmującej badania gruntowe, projekt wykonawczy wzmocnienia nasypu oraz jego podstawy) (dalej jako „Dokumentacja Projektowa”) wraz z przekazaniem Wykonawcy przedmiarów dla całości inwestycji oraz wykonanie robót wzmocnienia podstawy nasypu kolejowego </w:t>
      </w:r>
      <w:r w:rsidR="00960CE2" w:rsidRPr="00960CE2">
        <w:rPr>
          <w:rFonts w:ascii="Arial Narrow" w:hAnsi="Arial Narrow" w:cs="Times New Roman"/>
        </w:rPr>
        <w:t xml:space="preserve">dla zadania pn. </w:t>
      </w:r>
      <w:bookmarkStart w:id="0" w:name="_Hlk198196044"/>
      <w:r w:rsidR="00960CE2" w:rsidRPr="00D77EC9">
        <w:rPr>
          <w:rFonts w:ascii="Arial Narrow" w:hAnsi="Arial Narrow" w:cs="Times New Roman"/>
          <w:i/>
          <w:iCs/>
        </w:rPr>
        <w:t>Zaprojektowanie i wykonanie robót dla zadania pn. Wzmocnienie nasypu kolejowego na szlaku Mleczewo – Malbork na linii kolejowej nr 9 Warszawa Wschodnia Osobowa - Gdańsk Główny w ramach projektu "Prace inwestycyjne w zakresie likwidacji słabych miejsc w podtorzu na linii kolejowej nr 9 Warszawa Wschodnia Osobowa - Gdańsk Główny”, realizowanego w ramach projektu „Poprawa bezpieczeństwa i likwidacja zagrożeń eksploatacyjnych na sieci kolejowej - etap II (8.001)”</w:t>
      </w:r>
      <w:r w:rsidR="00960CE2">
        <w:rPr>
          <w:rFonts w:ascii="Arial Narrow" w:hAnsi="Arial Narrow" w:cs="Times New Roman"/>
        </w:rPr>
        <w:t xml:space="preserve"> </w:t>
      </w:r>
      <w:bookmarkEnd w:id="0"/>
      <w:r w:rsidR="00960CE2">
        <w:rPr>
          <w:rFonts w:ascii="Arial Narrow" w:hAnsi="Arial Narrow" w:cs="Times New Roman"/>
        </w:rPr>
        <w:t xml:space="preserve">- </w:t>
      </w:r>
      <w:r w:rsidR="00960CE2" w:rsidRPr="00960CE2">
        <w:rPr>
          <w:rFonts w:ascii="Arial Narrow" w:hAnsi="Arial Narrow" w:cs="Times New Roman"/>
        </w:rPr>
        <w:t>zgodnie ze Specyfikacją Warunków Zamówienia</w:t>
      </w:r>
      <w:r w:rsidR="00960CE2">
        <w:rPr>
          <w:rFonts w:ascii="Arial Narrow" w:hAnsi="Arial Narrow" w:cs="Times New Roman"/>
        </w:rPr>
        <w:t xml:space="preserve">, załączonym PFU oraz Kontraktem. </w:t>
      </w:r>
    </w:p>
    <w:p w14:paraId="23FF1A36" w14:textId="77777777" w:rsidR="00725C57" w:rsidRPr="007D786E" w:rsidRDefault="00725C57" w:rsidP="00725C57">
      <w:pPr>
        <w:pStyle w:val="Akapitzlist"/>
        <w:keepNext/>
        <w:numPr>
          <w:ilvl w:val="0"/>
          <w:numId w:val="1"/>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Udzielenie zamówienia w częściach i składanie ofert częściowych.</w:t>
      </w:r>
    </w:p>
    <w:p w14:paraId="0C9D3EEF"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Zamawiający nie przewiduje udzielenia zamówienia w częściach i nie dopuszcza składania ofert częściowych.</w:t>
      </w:r>
    </w:p>
    <w:p w14:paraId="6EE9872F" w14:textId="77777777" w:rsidR="00725C57" w:rsidRPr="007D786E" w:rsidRDefault="00725C57" w:rsidP="00725C57">
      <w:pPr>
        <w:pStyle w:val="Akapitzlist"/>
        <w:keepNext/>
        <w:numPr>
          <w:ilvl w:val="0"/>
          <w:numId w:val="1"/>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Termin wykonania zamówienia.</w:t>
      </w:r>
    </w:p>
    <w:p w14:paraId="541C47CD" w14:textId="77777777" w:rsidR="00AF0A32" w:rsidRPr="00EF6022" w:rsidRDefault="00725C57" w:rsidP="00725C57">
      <w:pPr>
        <w:spacing w:after="120" w:line="240" w:lineRule="auto"/>
        <w:jc w:val="both"/>
        <w:rPr>
          <w:rFonts w:ascii="Arial Narrow" w:hAnsi="Arial Narrow" w:cs="Times New Roman"/>
        </w:rPr>
      </w:pPr>
      <w:r w:rsidRPr="00EF6022">
        <w:rPr>
          <w:rFonts w:ascii="Arial Narrow" w:hAnsi="Arial Narrow" w:cs="Times New Roman"/>
        </w:rPr>
        <w:t xml:space="preserve">Zamówienie winno zostać zrealizowane w terminie </w:t>
      </w:r>
    </w:p>
    <w:p w14:paraId="1A0B5F20" w14:textId="29F67A1E" w:rsidR="00782EBD" w:rsidRPr="00EF6022" w:rsidRDefault="00AF0A32" w:rsidP="00AF0A32">
      <w:pPr>
        <w:pStyle w:val="Akapitzlist"/>
        <w:numPr>
          <w:ilvl w:val="0"/>
          <w:numId w:val="33"/>
        </w:numPr>
        <w:spacing w:after="120" w:line="240" w:lineRule="auto"/>
        <w:jc w:val="both"/>
        <w:rPr>
          <w:rFonts w:ascii="Arial Narrow" w:hAnsi="Arial Narrow" w:cs="Times New Roman"/>
        </w:rPr>
      </w:pPr>
      <w:r w:rsidRPr="00EF6022">
        <w:rPr>
          <w:rFonts w:ascii="Arial Narrow" w:hAnsi="Arial Narrow" w:cs="Times New Roman"/>
        </w:rPr>
        <w:t xml:space="preserve">dla etapu projektowania </w:t>
      </w:r>
      <w:r w:rsidR="00725C57" w:rsidRPr="00EF6022">
        <w:rPr>
          <w:rFonts w:ascii="Arial Narrow" w:hAnsi="Arial Narrow" w:cs="Times New Roman"/>
        </w:rPr>
        <w:t xml:space="preserve">do dnia </w:t>
      </w:r>
      <w:r w:rsidRPr="00EF6022">
        <w:rPr>
          <w:rFonts w:ascii="Arial Narrow" w:hAnsi="Arial Narrow" w:cs="Times New Roman"/>
        </w:rPr>
        <w:t>14</w:t>
      </w:r>
      <w:r w:rsidR="003F6735" w:rsidRPr="00EF6022">
        <w:rPr>
          <w:rFonts w:ascii="Arial Narrow" w:hAnsi="Arial Narrow" w:cs="Times New Roman"/>
        </w:rPr>
        <w:t>.</w:t>
      </w:r>
      <w:r w:rsidRPr="00EF6022">
        <w:rPr>
          <w:rFonts w:ascii="Arial Narrow" w:hAnsi="Arial Narrow" w:cs="Times New Roman"/>
        </w:rPr>
        <w:t>07</w:t>
      </w:r>
      <w:r w:rsidR="003F6735" w:rsidRPr="00EF6022">
        <w:rPr>
          <w:rFonts w:ascii="Arial Narrow" w:hAnsi="Arial Narrow" w:cs="Times New Roman"/>
        </w:rPr>
        <w:t>.202</w:t>
      </w:r>
      <w:r w:rsidRPr="00EF6022">
        <w:rPr>
          <w:rFonts w:ascii="Arial Narrow" w:hAnsi="Arial Narrow" w:cs="Times New Roman"/>
        </w:rPr>
        <w:t>5</w:t>
      </w:r>
      <w:r w:rsidR="003F6735" w:rsidRPr="00EF6022">
        <w:rPr>
          <w:rFonts w:ascii="Arial Narrow" w:hAnsi="Arial Narrow" w:cs="Times New Roman"/>
        </w:rPr>
        <w:t xml:space="preserve"> r.</w:t>
      </w:r>
      <w:r w:rsidR="00725C57" w:rsidRPr="00EF6022">
        <w:rPr>
          <w:rFonts w:ascii="Arial Narrow" w:hAnsi="Arial Narrow" w:cs="Times New Roman"/>
        </w:rPr>
        <w:t xml:space="preserve"> </w:t>
      </w:r>
    </w:p>
    <w:p w14:paraId="38389917" w14:textId="701E945F" w:rsidR="00AF0A32" w:rsidRDefault="00AF0A32" w:rsidP="00AF0A32">
      <w:pPr>
        <w:pStyle w:val="Akapitzlist"/>
        <w:numPr>
          <w:ilvl w:val="0"/>
          <w:numId w:val="33"/>
        </w:numPr>
        <w:spacing w:after="120" w:line="240" w:lineRule="auto"/>
        <w:jc w:val="both"/>
        <w:rPr>
          <w:rFonts w:ascii="Arial Narrow" w:hAnsi="Arial Narrow" w:cs="Times New Roman"/>
        </w:rPr>
      </w:pPr>
      <w:r w:rsidRPr="00EF6022">
        <w:rPr>
          <w:rFonts w:ascii="Arial Narrow" w:hAnsi="Arial Narrow" w:cs="Times New Roman"/>
        </w:rPr>
        <w:t>dla etapu realizacji robót do dnia 14.01.2026 r.</w:t>
      </w:r>
    </w:p>
    <w:p w14:paraId="73C96A75" w14:textId="77777777" w:rsidR="002D0578" w:rsidRPr="00EF6022" w:rsidRDefault="002D0578" w:rsidP="002D0578">
      <w:pPr>
        <w:pStyle w:val="Akapitzlist"/>
        <w:spacing w:after="120" w:line="240" w:lineRule="auto"/>
        <w:jc w:val="both"/>
        <w:rPr>
          <w:rFonts w:ascii="Arial Narrow" w:hAnsi="Arial Narrow" w:cs="Times New Roman"/>
        </w:rPr>
      </w:pPr>
    </w:p>
    <w:p w14:paraId="7246E8CC" w14:textId="78EEC95F" w:rsidR="00782EBD" w:rsidRPr="00932391" w:rsidRDefault="00782EBD" w:rsidP="00782EBD">
      <w:pPr>
        <w:pStyle w:val="Akapitzlist"/>
        <w:spacing w:after="120" w:line="240" w:lineRule="auto"/>
        <w:ind w:left="426"/>
        <w:jc w:val="both"/>
        <w:rPr>
          <w:rFonts w:ascii="Arial Narrow" w:hAnsi="Arial Narrow" w:cs="Times New Roman"/>
        </w:rPr>
      </w:pPr>
      <w:r w:rsidRPr="00EF6022">
        <w:rPr>
          <w:rFonts w:ascii="Arial Narrow" w:hAnsi="Arial Narrow" w:cs="Times New Roman"/>
        </w:rPr>
        <w:t xml:space="preserve">(UWAGA: </w:t>
      </w:r>
      <w:r w:rsidR="004E3F76" w:rsidRPr="00EF6022">
        <w:rPr>
          <w:rFonts w:ascii="Arial Narrow" w:hAnsi="Arial Narrow" w:cs="Times New Roman"/>
        </w:rPr>
        <w:t>Zamawiający</w:t>
      </w:r>
      <w:r w:rsidR="00EC33E7" w:rsidRPr="00EF6022">
        <w:rPr>
          <w:rFonts w:ascii="Arial Narrow" w:hAnsi="Arial Narrow" w:cs="Times New Roman"/>
        </w:rPr>
        <w:t xml:space="preserve"> zastrzega sobie prawo do aktualizacji </w:t>
      </w:r>
      <w:r w:rsidR="00EC2008" w:rsidRPr="00EF6022">
        <w:rPr>
          <w:rFonts w:ascii="Arial Narrow" w:hAnsi="Arial Narrow" w:cs="Times New Roman"/>
        </w:rPr>
        <w:t>fazowania</w:t>
      </w:r>
      <w:r w:rsidRPr="00EF6022">
        <w:rPr>
          <w:rFonts w:ascii="Arial Narrow" w:hAnsi="Arial Narrow" w:cs="Times New Roman"/>
        </w:rPr>
        <w:t>)</w:t>
      </w:r>
      <w:r w:rsidR="00EC33E7" w:rsidRPr="00EF6022">
        <w:rPr>
          <w:rFonts w:ascii="Arial Narrow" w:hAnsi="Arial Narrow" w:cs="Times New Roman"/>
        </w:rPr>
        <w:t>.</w:t>
      </w:r>
    </w:p>
    <w:p w14:paraId="27EC798E" w14:textId="77777777" w:rsidR="00725C57" w:rsidRPr="007D786E" w:rsidRDefault="00725C57" w:rsidP="00725C57">
      <w:pPr>
        <w:pStyle w:val="Akapitzlist"/>
        <w:keepNext/>
        <w:numPr>
          <w:ilvl w:val="0"/>
          <w:numId w:val="1"/>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Prawo opcji i zamówienia podobne.</w:t>
      </w:r>
    </w:p>
    <w:p w14:paraId="35FFFE13" w14:textId="77777777" w:rsidR="00725C57" w:rsidRPr="005A4444" w:rsidRDefault="00725C57" w:rsidP="00725C57">
      <w:pPr>
        <w:spacing w:after="120" w:line="240" w:lineRule="auto"/>
        <w:jc w:val="both"/>
        <w:rPr>
          <w:rFonts w:ascii="Arial Narrow" w:hAnsi="Arial Narrow" w:cs="Times New Roman"/>
        </w:rPr>
      </w:pPr>
      <w:r w:rsidRPr="005A4444">
        <w:rPr>
          <w:rFonts w:ascii="Arial Narrow" w:hAnsi="Arial Narrow" w:cs="Times New Roman"/>
        </w:rPr>
        <w:t>Zamówienie nie obejmuje prawa opcji.</w:t>
      </w:r>
    </w:p>
    <w:p w14:paraId="4556D6B1" w14:textId="77777777" w:rsidR="00725C57" w:rsidRPr="007D786E" w:rsidRDefault="00725C57" w:rsidP="00725C57">
      <w:pPr>
        <w:pStyle w:val="Akapitzlist"/>
        <w:keepNext/>
        <w:numPr>
          <w:ilvl w:val="0"/>
          <w:numId w:val="1"/>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lastRenderedPageBreak/>
        <w:t>Warunki udziału Wykonawców w postępowaniu zakupowym.</w:t>
      </w:r>
    </w:p>
    <w:p w14:paraId="2F771F57" w14:textId="77777777" w:rsidR="00725C57" w:rsidRPr="007D786E" w:rsidRDefault="00725C57" w:rsidP="00725C57">
      <w:pPr>
        <w:pStyle w:val="Akapitzlist"/>
        <w:numPr>
          <w:ilvl w:val="1"/>
          <w:numId w:val="15"/>
        </w:numPr>
        <w:spacing w:after="120" w:line="240" w:lineRule="auto"/>
        <w:ind w:left="567" w:hanging="567"/>
        <w:contextualSpacing w:val="0"/>
        <w:jc w:val="both"/>
        <w:rPr>
          <w:rFonts w:ascii="Arial Narrow" w:hAnsi="Arial Narrow" w:cs="Times New Roman"/>
        </w:rPr>
      </w:pPr>
      <w:r w:rsidRPr="007D786E">
        <w:rPr>
          <w:rFonts w:ascii="Arial Narrow" w:hAnsi="Arial Narrow" w:cs="Times New Roman"/>
        </w:rPr>
        <w:t>W postępowaniu zakupowym mogą brać udział wyłącznie Wykonawcy, którzy spełniają następujące warunki:</w:t>
      </w:r>
    </w:p>
    <w:p w14:paraId="07FA1AAF" w14:textId="77777777" w:rsidR="00725C57" w:rsidRPr="007D786E" w:rsidRDefault="00725C57" w:rsidP="00725C57">
      <w:pPr>
        <w:pStyle w:val="Akapitzlist"/>
        <w:numPr>
          <w:ilvl w:val="0"/>
          <w:numId w:val="2"/>
        </w:numPr>
        <w:spacing w:after="120" w:line="240" w:lineRule="auto"/>
        <w:ind w:left="993" w:hanging="426"/>
        <w:contextualSpacing w:val="0"/>
        <w:jc w:val="both"/>
        <w:rPr>
          <w:rFonts w:ascii="Arial Narrow" w:hAnsi="Arial Narrow" w:cs="Times New Roman"/>
        </w:rPr>
      </w:pPr>
      <w:r w:rsidRPr="007D786E">
        <w:rPr>
          <w:rFonts w:ascii="Arial Narrow" w:hAnsi="Arial Narrow" w:cs="Times New Roman"/>
        </w:rPr>
        <w:t>posiadają uprawnienia do prowadzenia działalności gospodarczej lub zawodowej związanej z przedmiotem zamówienia, o ile wynika to z obowiązujących przepisów.</w:t>
      </w:r>
    </w:p>
    <w:p w14:paraId="20DE6964" w14:textId="77777777" w:rsidR="00725C57" w:rsidRPr="007D786E" w:rsidRDefault="00725C57" w:rsidP="00725C57">
      <w:pPr>
        <w:pStyle w:val="Akapitzlist"/>
        <w:numPr>
          <w:ilvl w:val="0"/>
          <w:numId w:val="2"/>
        </w:numPr>
        <w:spacing w:after="120" w:line="240" w:lineRule="auto"/>
        <w:ind w:left="993" w:hanging="426"/>
        <w:contextualSpacing w:val="0"/>
        <w:jc w:val="both"/>
        <w:rPr>
          <w:rFonts w:ascii="Arial Narrow" w:hAnsi="Arial Narrow" w:cs="Times New Roman"/>
        </w:rPr>
      </w:pPr>
      <w:r w:rsidRPr="007D786E">
        <w:rPr>
          <w:rFonts w:ascii="Arial Narrow" w:hAnsi="Arial Narrow" w:cs="Times New Roman"/>
        </w:rPr>
        <w:t>znajdują się w sytuacji ekonomicznej i finansowej zapewniającej należyte wykonanie zamówienia,</w:t>
      </w:r>
    </w:p>
    <w:p w14:paraId="0F7DF58D" w14:textId="77777777" w:rsidR="00725C57" w:rsidRPr="007D786E" w:rsidRDefault="00725C57" w:rsidP="00725C57">
      <w:pPr>
        <w:pStyle w:val="Akapitzlist"/>
        <w:numPr>
          <w:ilvl w:val="0"/>
          <w:numId w:val="2"/>
        </w:numPr>
        <w:spacing w:after="120" w:line="240" w:lineRule="auto"/>
        <w:ind w:left="993" w:hanging="426"/>
        <w:contextualSpacing w:val="0"/>
        <w:jc w:val="both"/>
        <w:rPr>
          <w:rFonts w:ascii="Arial Narrow" w:hAnsi="Arial Narrow" w:cs="Times New Roman"/>
        </w:rPr>
      </w:pPr>
      <w:r w:rsidRPr="007D786E">
        <w:rPr>
          <w:rFonts w:ascii="Arial Narrow" w:hAnsi="Arial Narrow" w:cs="Times New Roman"/>
        </w:rPr>
        <w:t xml:space="preserve">posiadają niezbędną wiedzę i doświadczenie oraz zdolności techniczne i zawodowe, </w:t>
      </w:r>
      <w:r w:rsidRPr="007D786E">
        <w:rPr>
          <w:rFonts w:ascii="Arial Narrow" w:hAnsi="Arial Narrow" w:cs="Times New Roman"/>
        </w:rPr>
        <w:br/>
        <w:t>w szczególności dysponują potencjałem technicznym i osobami zdolnymi do wykonania zamówienia,</w:t>
      </w:r>
    </w:p>
    <w:p w14:paraId="2A263332" w14:textId="42024F4F" w:rsidR="00132CF7" w:rsidRPr="008501F6" w:rsidRDefault="00725C57" w:rsidP="00132CF7">
      <w:pPr>
        <w:pStyle w:val="Akapitzlist"/>
        <w:numPr>
          <w:ilvl w:val="0"/>
          <w:numId w:val="2"/>
        </w:numPr>
        <w:spacing w:after="120" w:line="240" w:lineRule="auto"/>
        <w:ind w:left="993" w:hanging="426"/>
        <w:contextualSpacing w:val="0"/>
        <w:jc w:val="both"/>
        <w:rPr>
          <w:rFonts w:ascii="Arial Narrow" w:hAnsi="Arial Narrow" w:cs="Times New Roman"/>
        </w:rPr>
      </w:pPr>
      <w:r w:rsidRPr="008501F6">
        <w:rPr>
          <w:rFonts w:ascii="Arial Narrow" w:hAnsi="Arial Narrow" w:cs="Times New Roman"/>
        </w:rPr>
        <w:t>nie orzeczono wobec nich zakazu ubiegania się o zamówienia publiczne,</w:t>
      </w:r>
    </w:p>
    <w:p w14:paraId="663B9060" w14:textId="6A88A87E" w:rsidR="00C50A71" w:rsidRPr="008501F6" w:rsidRDefault="00C50A71" w:rsidP="00132CF7">
      <w:pPr>
        <w:pStyle w:val="Akapitzlist"/>
        <w:numPr>
          <w:ilvl w:val="0"/>
          <w:numId w:val="2"/>
        </w:numPr>
        <w:spacing w:after="120" w:line="240" w:lineRule="auto"/>
        <w:ind w:left="993" w:hanging="426"/>
        <w:contextualSpacing w:val="0"/>
        <w:jc w:val="both"/>
        <w:rPr>
          <w:rFonts w:ascii="Arial Narrow" w:hAnsi="Arial Narrow" w:cs="Times New Roman"/>
        </w:rPr>
      </w:pPr>
      <w:r w:rsidRPr="008501F6">
        <w:rPr>
          <w:rFonts w:ascii="Arial Narrow" w:hAnsi="Arial Narrow" w:cs="Times New Roman"/>
        </w:rPr>
        <w:t xml:space="preserve">posiada ubezpieczenie od odpowiedzialności cywilnej w zakresie prowadzonej działalności (polisa </w:t>
      </w:r>
      <w:r w:rsidR="00815B59" w:rsidRPr="008501F6">
        <w:rPr>
          <w:rFonts w:ascii="Arial Narrow" w:hAnsi="Arial Narrow" w:cs="Times New Roman"/>
        </w:rPr>
        <w:t>ubezpieczeniową</w:t>
      </w:r>
      <w:r w:rsidRPr="008501F6">
        <w:rPr>
          <w:rFonts w:ascii="Arial Narrow" w:hAnsi="Arial Narrow" w:cs="Times New Roman"/>
        </w:rPr>
        <w:t xml:space="preserve">) na sumę </w:t>
      </w:r>
      <w:r w:rsidR="00815B59" w:rsidRPr="008501F6">
        <w:rPr>
          <w:rFonts w:ascii="Arial Narrow" w:hAnsi="Arial Narrow" w:cs="Times New Roman"/>
        </w:rPr>
        <w:t>gwarancyjną</w:t>
      </w:r>
      <w:r w:rsidRPr="008501F6">
        <w:rPr>
          <w:rFonts w:ascii="Arial Narrow" w:hAnsi="Arial Narrow" w:cs="Times New Roman"/>
        </w:rPr>
        <w:t xml:space="preserve"> w wysokości </w:t>
      </w:r>
      <w:r w:rsidRPr="00C45F0F">
        <w:rPr>
          <w:rFonts w:ascii="Arial Narrow" w:hAnsi="Arial Narrow" w:cs="Times New Roman"/>
        </w:rPr>
        <w:t xml:space="preserve">minimum </w:t>
      </w:r>
      <w:r w:rsidR="009D62B9">
        <w:rPr>
          <w:rFonts w:ascii="Arial Narrow" w:hAnsi="Arial Narrow" w:cs="Times New Roman"/>
        </w:rPr>
        <w:t>8</w:t>
      </w:r>
      <w:r w:rsidRPr="00C45F0F">
        <w:rPr>
          <w:rFonts w:ascii="Arial Narrow" w:hAnsi="Arial Narrow" w:cs="Times New Roman"/>
        </w:rPr>
        <w:t> 000 000,</w:t>
      </w:r>
      <w:r w:rsidR="0076122C" w:rsidRPr="00C45F0F">
        <w:rPr>
          <w:rFonts w:ascii="Arial Narrow" w:hAnsi="Arial Narrow" w:cs="Times New Roman"/>
        </w:rPr>
        <w:t>00</w:t>
      </w:r>
      <w:r w:rsidRPr="00C45F0F">
        <w:rPr>
          <w:rFonts w:ascii="Arial Narrow" w:hAnsi="Arial Narrow" w:cs="Times New Roman"/>
        </w:rPr>
        <w:t xml:space="preserve"> </w:t>
      </w:r>
      <w:r w:rsidR="008501F6" w:rsidRPr="00C45F0F">
        <w:rPr>
          <w:rFonts w:ascii="Arial Narrow" w:hAnsi="Arial Narrow" w:cs="Times New Roman"/>
        </w:rPr>
        <w:t>zł</w:t>
      </w:r>
      <w:r w:rsidRPr="00C45F0F">
        <w:rPr>
          <w:rFonts w:ascii="Arial Narrow" w:hAnsi="Arial Narrow" w:cs="Times New Roman"/>
        </w:rPr>
        <w:t>,</w:t>
      </w:r>
    </w:p>
    <w:p w14:paraId="50629953" w14:textId="26D080FB" w:rsidR="008779FD" w:rsidRDefault="00132CF7" w:rsidP="00132CF7">
      <w:pPr>
        <w:pStyle w:val="Akapitzlist"/>
        <w:numPr>
          <w:ilvl w:val="0"/>
          <w:numId w:val="2"/>
        </w:numPr>
        <w:spacing w:after="120" w:line="240" w:lineRule="auto"/>
        <w:ind w:left="993" w:hanging="426"/>
        <w:contextualSpacing w:val="0"/>
        <w:jc w:val="both"/>
        <w:rPr>
          <w:rFonts w:ascii="Arial Narrow" w:hAnsi="Arial Narrow" w:cs="Times New Roman"/>
        </w:rPr>
      </w:pPr>
      <w:r w:rsidRPr="00433B83">
        <w:rPr>
          <w:rFonts w:ascii="Arial Narrow" w:hAnsi="Arial Narrow" w:cs="Times New Roman"/>
        </w:rPr>
        <w:t xml:space="preserve">wykonali w przeciągu minionych </w:t>
      </w:r>
      <w:r w:rsidR="008779FD">
        <w:rPr>
          <w:rFonts w:ascii="Arial Narrow" w:hAnsi="Arial Narrow" w:cs="Times New Roman"/>
        </w:rPr>
        <w:t>5</w:t>
      </w:r>
      <w:r w:rsidRPr="00433B83">
        <w:rPr>
          <w:rFonts w:ascii="Arial Narrow" w:hAnsi="Arial Narrow" w:cs="Times New Roman"/>
        </w:rPr>
        <w:t xml:space="preserve"> lat:</w:t>
      </w:r>
    </w:p>
    <w:p w14:paraId="17032F4E" w14:textId="4376F855" w:rsidR="00132CF7" w:rsidRDefault="008779FD" w:rsidP="008779FD">
      <w:pPr>
        <w:pStyle w:val="Akapitzlist"/>
        <w:numPr>
          <w:ilvl w:val="0"/>
          <w:numId w:val="34"/>
        </w:numPr>
        <w:spacing w:after="120" w:line="240" w:lineRule="auto"/>
        <w:contextualSpacing w:val="0"/>
        <w:jc w:val="both"/>
        <w:rPr>
          <w:rFonts w:ascii="Arial Narrow" w:hAnsi="Arial Narrow" w:cs="Times New Roman"/>
        </w:rPr>
      </w:pPr>
      <w:r>
        <w:rPr>
          <w:rFonts w:ascii="Arial Narrow" w:hAnsi="Arial Narrow" w:cs="Times New Roman"/>
        </w:rPr>
        <w:t xml:space="preserve">co najmniej 1 </w:t>
      </w:r>
      <w:r w:rsidR="00C45F0F">
        <w:rPr>
          <w:rFonts w:ascii="Arial Narrow" w:hAnsi="Arial Narrow" w:cs="Times New Roman"/>
        </w:rPr>
        <w:t xml:space="preserve">(jedno) </w:t>
      </w:r>
      <w:r>
        <w:rPr>
          <w:rFonts w:ascii="Arial Narrow" w:hAnsi="Arial Narrow" w:cs="Times New Roman"/>
        </w:rPr>
        <w:t xml:space="preserve">zadanie o wartości co najmniej </w:t>
      </w:r>
      <w:r w:rsidR="00CE0E34">
        <w:rPr>
          <w:rFonts w:ascii="Arial Narrow" w:hAnsi="Arial Narrow" w:cs="Times New Roman"/>
        </w:rPr>
        <w:t>5</w:t>
      </w:r>
      <w:r>
        <w:rPr>
          <w:rFonts w:ascii="Arial Narrow" w:hAnsi="Arial Narrow" w:cs="Times New Roman"/>
        </w:rPr>
        <w:t>.000.000</w:t>
      </w:r>
      <w:r w:rsidR="0058517A">
        <w:rPr>
          <w:rFonts w:ascii="Arial Narrow" w:hAnsi="Arial Narrow" w:cs="Times New Roman"/>
        </w:rPr>
        <w:t>,00</w:t>
      </w:r>
      <w:r>
        <w:rPr>
          <w:rFonts w:ascii="Arial Narrow" w:hAnsi="Arial Narrow" w:cs="Times New Roman"/>
        </w:rPr>
        <w:t xml:space="preserve"> zł polegające na budowie, przebudowie (w rozumieniu ustawy P</w:t>
      </w:r>
      <w:r w:rsidR="00C45F0F">
        <w:rPr>
          <w:rFonts w:ascii="Arial Narrow" w:hAnsi="Arial Narrow" w:cs="Times New Roman"/>
        </w:rPr>
        <w:t>rawo budowlane</w:t>
      </w:r>
      <w:r>
        <w:rPr>
          <w:rFonts w:ascii="Arial Narrow" w:hAnsi="Arial Narrow" w:cs="Times New Roman"/>
        </w:rPr>
        <w:t>) infrastruktur</w:t>
      </w:r>
      <w:r w:rsidR="00C45F0F">
        <w:rPr>
          <w:rFonts w:ascii="Arial Narrow" w:hAnsi="Arial Narrow" w:cs="Times New Roman"/>
        </w:rPr>
        <w:t>y</w:t>
      </w:r>
      <w:r>
        <w:rPr>
          <w:rFonts w:ascii="Arial Narrow" w:hAnsi="Arial Narrow" w:cs="Times New Roman"/>
        </w:rPr>
        <w:t xml:space="preserve"> kolejowej, w ramach któr</w:t>
      </w:r>
      <w:r w:rsidR="009D62B9">
        <w:rPr>
          <w:rFonts w:ascii="Arial Narrow" w:hAnsi="Arial Narrow" w:cs="Times New Roman"/>
        </w:rPr>
        <w:t>ego</w:t>
      </w:r>
      <w:r>
        <w:rPr>
          <w:rFonts w:ascii="Arial Narrow" w:hAnsi="Arial Narrow" w:cs="Times New Roman"/>
        </w:rPr>
        <w:t xml:space="preserve"> budowane lub przebudowywane były </w:t>
      </w:r>
      <w:r w:rsidR="00CE0E34">
        <w:rPr>
          <w:rFonts w:ascii="Arial Narrow" w:hAnsi="Arial Narrow" w:cs="Times New Roman"/>
        </w:rPr>
        <w:t>budowle</w:t>
      </w:r>
      <w:r>
        <w:rPr>
          <w:rFonts w:ascii="Arial Narrow" w:hAnsi="Arial Narrow" w:cs="Times New Roman"/>
        </w:rPr>
        <w:t xml:space="preserve"> kolejowe lub drogowe typu nasyp</w:t>
      </w:r>
      <w:r w:rsidR="00CE0E34">
        <w:rPr>
          <w:rFonts w:ascii="Arial Narrow" w:hAnsi="Arial Narrow" w:cs="Times New Roman"/>
        </w:rPr>
        <w:t xml:space="preserve">; </w:t>
      </w:r>
    </w:p>
    <w:p w14:paraId="14A0346E" w14:textId="77123F6C" w:rsidR="008779FD" w:rsidRDefault="008779FD" w:rsidP="008779FD">
      <w:pPr>
        <w:pStyle w:val="Akapitzlist"/>
        <w:numPr>
          <w:ilvl w:val="0"/>
          <w:numId w:val="34"/>
        </w:numPr>
        <w:spacing w:after="120" w:line="240" w:lineRule="auto"/>
        <w:contextualSpacing w:val="0"/>
        <w:jc w:val="both"/>
        <w:rPr>
          <w:rFonts w:ascii="Arial Narrow" w:hAnsi="Arial Narrow" w:cs="Times New Roman"/>
        </w:rPr>
      </w:pPr>
      <w:r>
        <w:rPr>
          <w:rFonts w:ascii="Arial Narrow" w:hAnsi="Arial Narrow" w:cs="Times New Roman"/>
        </w:rPr>
        <w:t xml:space="preserve">co najmniej </w:t>
      </w:r>
      <w:r w:rsidR="0078110E">
        <w:rPr>
          <w:rFonts w:ascii="Arial Narrow" w:hAnsi="Arial Narrow" w:cs="Times New Roman"/>
        </w:rPr>
        <w:t>1 (</w:t>
      </w:r>
      <w:r>
        <w:rPr>
          <w:rFonts w:ascii="Arial Narrow" w:hAnsi="Arial Narrow" w:cs="Times New Roman"/>
        </w:rPr>
        <w:t>jedno</w:t>
      </w:r>
      <w:r w:rsidR="0078110E">
        <w:rPr>
          <w:rFonts w:ascii="Arial Narrow" w:hAnsi="Arial Narrow" w:cs="Times New Roman"/>
        </w:rPr>
        <w:t>)</w:t>
      </w:r>
      <w:r>
        <w:rPr>
          <w:rFonts w:ascii="Arial Narrow" w:hAnsi="Arial Narrow" w:cs="Times New Roman"/>
        </w:rPr>
        <w:t xml:space="preserve"> zadanie polegające na wzmocnieniu podłoża gruntowego pod nasyp kolejowy na długości nie mniejszej niż 300 metrów każdy; </w:t>
      </w:r>
    </w:p>
    <w:p w14:paraId="17D1856F" w14:textId="75B36C8E" w:rsidR="008779FD" w:rsidRPr="008779FD" w:rsidRDefault="008779FD" w:rsidP="008779FD">
      <w:pPr>
        <w:pStyle w:val="Akapitzlist"/>
        <w:numPr>
          <w:ilvl w:val="0"/>
          <w:numId w:val="34"/>
        </w:numPr>
        <w:spacing w:after="120" w:line="240" w:lineRule="auto"/>
        <w:contextualSpacing w:val="0"/>
        <w:jc w:val="both"/>
        <w:rPr>
          <w:rFonts w:ascii="Arial Narrow" w:hAnsi="Arial Narrow" w:cs="Times New Roman"/>
        </w:rPr>
      </w:pPr>
      <w:r>
        <w:rPr>
          <w:rFonts w:ascii="Arial Narrow" w:hAnsi="Arial Narrow" w:cs="Times New Roman"/>
        </w:rPr>
        <w:t xml:space="preserve">co najmniej </w:t>
      </w:r>
      <w:r w:rsidR="0078110E">
        <w:rPr>
          <w:rFonts w:ascii="Arial Narrow" w:hAnsi="Arial Narrow" w:cs="Times New Roman"/>
        </w:rPr>
        <w:t>1 (</w:t>
      </w:r>
      <w:r>
        <w:rPr>
          <w:rFonts w:ascii="Arial Narrow" w:hAnsi="Arial Narrow" w:cs="Times New Roman"/>
        </w:rPr>
        <w:t>jedn</w:t>
      </w:r>
      <w:r w:rsidR="0078110E">
        <w:rPr>
          <w:rFonts w:ascii="Arial Narrow" w:hAnsi="Arial Narrow" w:cs="Times New Roman"/>
        </w:rPr>
        <w:t>o)</w:t>
      </w:r>
      <w:r>
        <w:rPr>
          <w:rFonts w:ascii="Arial Narrow" w:hAnsi="Arial Narrow" w:cs="Times New Roman"/>
        </w:rPr>
        <w:t xml:space="preserve"> </w:t>
      </w:r>
      <w:r w:rsidR="0078110E">
        <w:rPr>
          <w:rFonts w:ascii="Arial Narrow" w:hAnsi="Arial Narrow" w:cs="Times New Roman"/>
        </w:rPr>
        <w:t xml:space="preserve">zadanie </w:t>
      </w:r>
      <w:r>
        <w:rPr>
          <w:rFonts w:ascii="Arial Narrow" w:hAnsi="Arial Narrow" w:cs="Times New Roman"/>
        </w:rPr>
        <w:t>w zakresie wzmocnienia nasypu kolejowego bądź drogowego w technologii iniekcji rozpychającej;</w:t>
      </w:r>
    </w:p>
    <w:p w14:paraId="21B5B6C8" w14:textId="77777777" w:rsidR="0021150C" w:rsidRDefault="004018C1" w:rsidP="0021150C">
      <w:pPr>
        <w:pStyle w:val="Akapitzlist"/>
        <w:numPr>
          <w:ilvl w:val="0"/>
          <w:numId w:val="2"/>
        </w:numPr>
        <w:spacing w:after="120" w:line="240" w:lineRule="auto"/>
        <w:ind w:left="993" w:hanging="426"/>
        <w:jc w:val="both"/>
        <w:rPr>
          <w:rFonts w:ascii="Arial Narrow" w:hAnsi="Arial Narrow" w:cs="Times New Roman"/>
        </w:rPr>
      </w:pPr>
      <w:r w:rsidRPr="00F178F5">
        <w:rPr>
          <w:rFonts w:ascii="Arial Narrow" w:hAnsi="Arial Narrow" w:cs="Times New Roman"/>
        </w:rPr>
        <w:t>dysponują na potrzeby realizacji zamówienia osobami zdolnymi do wykonania zamówienia zgodnie z poniższym wyszczególnieniem:</w:t>
      </w:r>
    </w:p>
    <w:p w14:paraId="399FBAF4" w14:textId="77777777" w:rsidR="0021150C" w:rsidRDefault="0021150C" w:rsidP="0021150C">
      <w:pPr>
        <w:pStyle w:val="Akapitzlist"/>
        <w:spacing w:after="120" w:line="240" w:lineRule="auto"/>
        <w:ind w:left="993"/>
        <w:jc w:val="both"/>
        <w:rPr>
          <w:rFonts w:ascii="Arial Narrow" w:hAnsi="Arial Narrow" w:cs="Times New Roman"/>
        </w:rPr>
      </w:pPr>
    </w:p>
    <w:p w14:paraId="4149B9B3" w14:textId="4CBB8E22" w:rsidR="002C1DCE" w:rsidRDefault="002C1DCE" w:rsidP="0021150C">
      <w:pPr>
        <w:pStyle w:val="Akapitzlist"/>
        <w:numPr>
          <w:ilvl w:val="1"/>
          <w:numId w:val="2"/>
        </w:numPr>
        <w:spacing w:after="120" w:line="240" w:lineRule="auto"/>
        <w:jc w:val="both"/>
        <w:rPr>
          <w:rFonts w:ascii="Arial Narrow" w:hAnsi="Arial Narrow" w:cs="Times New Roman"/>
        </w:rPr>
      </w:pPr>
      <w:r w:rsidRPr="0021150C">
        <w:rPr>
          <w:rFonts w:ascii="Arial Narrow" w:hAnsi="Arial Narrow" w:cs="Times New Roman"/>
        </w:rPr>
        <w:t>Kierownik robót wzmocnień podtorza posiadający uprawnienia budowalne bez ograniczeń do kierowania robotami budowlanymi w specjalności konstrukcyjno</w:t>
      </w:r>
      <w:r w:rsidR="00CE0E34" w:rsidRPr="0021150C">
        <w:rPr>
          <w:rFonts w:ascii="Arial Narrow" w:hAnsi="Arial Narrow" w:cs="Times New Roman"/>
        </w:rPr>
        <w:t xml:space="preserve">- </w:t>
      </w:r>
      <w:r w:rsidRPr="0021150C">
        <w:rPr>
          <w:rFonts w:ascii="Arial Narrow" w:hAnsi="Arial Narrow" w:cs="Times New Roman"/>
        </w:rPr>
        <w:t>budowlanej</w:t>
      </w:r>
      <w:r w:rsidR="00CE0E34" w:rsidRPr="0021150C">
        <w:rPr>
          <w:rFonts w:ascii="Arial Narrow" w:hAnsi="Arial Narrow" w:cs="Times New Roman"/>
        </w:rPr>
        <w:t xml:space="preserve"> posiadający doświadczenie przy realizacji co najmniej jednego zadania przy wzmocnieniu gruntu pod nasyp kolejowy</w:t>
      </w:r>
      <w:r w:rsidR="00223D13" w:rsidRPr="0021150C">
        <w:rPr>
          <w:rFonts w:ascii="Arial Narrow" w:hAnsi="Arial Narrow" w:cs="Times New Roman"/>
        </w:rPr>
        <w:t>,</w:t>
      </w:r>
    </w:p>
    <w:p w14:paraId="59A39744" w14:textId="77777777" w:rsidR="0021150C" w:rsidRPr="0021150C" w:rsidRDefault="0021150C" w:rsidP="0021150C">
      <w:pPr>
        <w:pStyle w:val="Akapitzlist"/>
        <w:spacing w:after="120" w:line="240" w:lineRule="auto"/>
        <w:ind w:left="1512"/>
        <w:jc w:val="both"/>
        <w:rPr>
          <w:rFonts w:ascii="Arial Narrow" w:hAnsi="Arial Narrow" w:cs="Times New Roman"/>
        </w:rPr>
      </w:pPr>
    </w:p>
    <w:p w14:paraId="3F2CDAEB" w14:textId="536490E8" w:rsidR="00D96207" w:rsidRPr="00433B83" w:rsidRDefault="00D96207" w:rsidP="00ED044A">
      <w:pPr>
        <w:pStyle w:val="Akapitzlist"/>
        <w:spacing w:after="120"/>
        <w:ind w:left="993"/>
        <w:jc w:val="both"/>
        <w:rPr>
          <w:rFonts w:ascii="Arial Narrow" w:hAnsi="Arial Narrow" w:cs="Times New Roman"/>
        </w:rPr>
      </w:pPr>
      <w:r w:rsidRPr="00433B83">
        <w:rPr>
          <w:rFonts w:ascii="Arial Narrow" w:hAnsi="Arial Narrow" w:cs="Times New Roman"/>
        </w:rPr>
        <w:t>-</w:t>
      </w:r>
      <w:r w:rsidR="0021150C">
        <w:rPr>
          <w:rFonts w:ascii="Arial Narrow" w:hAnsi="Arial Narrow" w:cs="Times New Roman"/>
        </w:rPr>
        <w:t xml:space="preserve"> Wykonawca </w:t>
      </w:r>
      <w:r w:rsidR="0021150C">
        <w:rPr>
          <w:rFonts w:ascii="Arial Narrow" w:hAnsi="Arial Narrow" w:cs="Arial"/>
          <w:bCs/>
        </w:rPr>
        <w:t>z</w:t>
      </w:r>
      <w:r w:rsidRPr="00433B83">
        <w:rPr>
          <w:rFonts w:ascii="Arial Narrow" w:hAnsi="Arial Narrow" w:cs="Arial"/>
          <w:bCs/>
        </w:rPr>
        <w:t>apewni zabezpieczeni</w:t>
      </w:r>
      <w:r w:rsidR="0021150C">
        <w:rPr>
          <w:rFonts w:ascii="Arial Narrow" w:hAnsi="Arial Narrow" w:cs="Arial"/>
          <w:bCs/>
        </w:rPr>
        <w:t>e</w:t>
      </w:r>
      <w:r w:rsidRPr="00433B83">
        <w:rPr>
          <w:rFonts w:ascii="Arial Narrow" w:hAnsi="Arial Narrow" w:cs="Arial"/>
          <w:bCs/>
        </w:rPr>
        <w:t xml:space="preserve"> pracy maszyn </w:t>
      </w:r>
      <w:r w:rsidR="0021150C">
        <w:rPr>
          <w:rFonts w:ascii="Arial Narrow" w:hAnsi="Arial Narrow" w:cs="Arial"/>
          <w:bCs/>
        </w:rPr>
        <w:t xml:space="preserve">i </w:t>
      </w:r>
      <w:r w:rsidRPr="00433B83">
        <w:rPr>
          <w:rFonts w:ascii="Arial Narrow" w:hAnsi="Arial Narrow" w:cs="Arial"/>
          <w:bCs/>
        </w:rPr>
        <w:t>ludzi poprzez sygnalistów lub w inny sposób</w:t>
      </w:r>
      <w:r w:rsidR="0021150C">
        <w:rPr>
          <w:rFonts w:ascii="Arial Narrow" w:hAnsi="Arial Narrow" w:cs="Arial"/>
          <w:bCs/>
        </w:rPr>
        <w:t xml:space="preserve">. </w:t>
      </w:r>
      <w:r w:rsidRPr="00433B83">
        <w:rPr>
          <w:rFonts w:ascii="Arial Narrow" w:hAnsi="Arial Narrow" w:cs="Arial"/>
          <w:bCs/>
        </w:rPr>
        <w:t>Sygnaliści mają posiadać stosowne uprawnienia. Sygnaliści w czasie pełnienia funkcji sygnalisty nie mogą pełnić innych funkcji w ramach wykonywania ww. zakresu robót,</w:t>
      </w:r>
    </w:p>
    <w:p w14:paraId="01FFA150" w14:textId="1A14822D" w:rsidR="00132CF7" w:rsidRDefault="00ED044A" w:rsidP="00ED044A">
      <w:pPr>
        <w:pStyle w:val="Akapitzlist"/>
        <w:spacing w:after="0"/>
        <w:ind w:left="993" w:right="28"/>
        <w:jc w:val="both"/>
        <w:rPr>
          <w:rFonts w:ascii="Arial Narrow" w:hAnsi="Arial Narrow" w:cs="Times New Roman"/>
          <w:bCs/>
        </w:rPr>
      </w:pPr>
      <w:r w:rsidRPr="00433B83">
        <w:rPr>
          <w:rFonts w:ascii="Arial Narrow" w:hAnsi="Arial Narrow" w:cs="Times New Roman"/>
        </w:rPr>
        <w:t xml:space="preserve">- </w:t>
      </w:r>
      <w:r w:rsidR="002C1DCE">
        <w:rPr>
          <w:rFonts w:ascii="Arial Narrow" w:hAnsi="Arial Narrow" w:cs="Times New Roman"/>
          <w:bCs/>
        </w:rPr>
        <w:t>W</w:t>
      </w:r>
      <w:r w:rsidRPr="00433B83">
        <w:rPr>
          <w:rFonts w:ascii="Arial Narrow" w:hAnsi="Arial Narrow" w:cs="Times New Roman"/>
          <w:bCs/>
        </w:rPr>
        <w:t>ykonawca zadysponuje na potrzeby realizacji umowy odpowiednią ilość pracowników nadzoru średniego szczebla oraz pracowników produkcyjnych w celu terminowego wykonania robót,</w:t>
      </w:r>
    </w:p>
    <w:p w14:paraId="7ACBD87A" w14:textId="77777777" w:rsidR="00ED044A" w:rsidRPr="00ED044A" w:rsidRDefault="00ED044A" w:rsidP="00ED044A">
      <w:pPr>
        <w:pStyle w:val="Akapitzlist"/>
        <w:spacing w:after="0"/>
        <w:ind w:left="993" w:right="28"/>
        <w:jc w:val="both"/>
        <w:rPr>
          <w:rFonts w:ascii="Arial Narrow" w:hAnsi="Arial Narrow" w:cs="Arial"/>
        </w:rPr>
      </w:pPr>
    </w:p>
    <w:p w14:paraId="080350F3" w14:textId="77777777" w:rsidR="00725C57" w:rsidRDefault="00725C57" w:rsidP="00725C57">
      <w:pPr>
        <w:pStyle w:val="Akapitzlist"/>
        <w:numPr>
          <w:ilvl w:val="1"/>
          <w:numId w:val="15"/>
        </w:numPr>
        <w:spacing w:after="120" w:line="240" w:lineRule="auto"/>
        <w:ind w:left="567" w:hanging="567"/>
        <w:contextualSpacing w:val="0"/>
        <w:jc w:val="both"/>
        <w:rPr>
          <w:rFonts w:ascii="Arial Narrow" w:hAnsi="Arial Narrow" w:cs="Times New Roman"/>
        </w:rPr>
      </w:pPr>
      <w:r w:rsidRPr="007D786E">
        <w:rPr>
          <w:rFonts w:ascii="Arial Narrow" w:hAnsi="Arial Narrow" w:cs="Times New Roman"/>
        </w:rPr>
        <w:t xml:space="preserve">Ocena spełniania warunków udziału w postępowaniu zakupowym określonych w pkt 7.1. zostanie dokonana na zasadzie formuły spełnia – nie spełnia, w oparciu o przedłożone przez Wykonawcę dokumenty i oświadczenia, wskazane w pkt 8. </w:t>
      </w:r>
    </w:p>
    <w:p w14:paraId="29E0FC22" w14:textId="2CECF9B5" w:rsidR="00B26D8D" w:rsidRPr="00444908" w:rsidRDefault="00B26D8D" w:rsidP="00444908">
      <w:pPr>
        <w:pStyle w:val="Akapitzlist"/>
        <w:numPr>
          <w:ilvl w:val="1"/>
          <w:numId w:val="15"/>
        </w:numPr>
        <w:spacing w:after="120" w:line="240" w:lineRule="auto"/>
        <w:ind w:left="567" w:hanging="567"/>
        <w:jc w:val="both"/>
        <w:rPr>
          <w:rFonts w:ascii="Arial Narrow" w:hAnsi="Arial Narrow" w:cs="Times New Roman"/>
        </w:rPr>
      </w:pPr>
      <w:r w:rsidRPr="00B26D8D">
        <w:rPr>
          <w:rFonts w:ascii="Arial Narrow" w:hAnsi="Arial Narrow" w:cs="Times New Roman"/>
        </w:rPr>
        <w:t>Zamawiający</w:t>
      </w:r>
      <w:r w:rsidR="00636222">
        <w:rPr>
          <w:rFonts w:ascii="Arial Narrow" w:hAnsi="Arial Narrow" w:cs="Times New Roman"/>
        </w:rPr>
        <w:t xml:space="preserve"> </w:t>
      </w:r>
      <w:r w:rsidRPr="00B26D8D">
        <w:rPr>
          <w:rFonts w:ascii="Arial Narrow" w:hAnsi="Arial Narrow" w:cs="Times New Roman"/>
        </w:rPr>
        <w:t xml:space="preserve">dopuszcza do udziału w postępowaniu zakupowym Wykonawców wspólnie ubiegających się o </w:t>
      </w:r>
      <w:r w:rsidRPr="00444908">
        <w:rPr>
          <w:rFonts w:ascii="Arial Narrow" w:hAnsi="Arial Narrow" w:cs="Times New Roman"/>
        </w:rPr>
        <w:t>udzielenie zamówienia (konsorcjum).</w:t>
      </w:r>
    </w:p>
    <w:p w14:paraId="0B3E62A6"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Dokumenty i oświadczenia wymagane od Wykonawców.</w:t>
      </w:r>
    </w:p>
    <w:p w14:paraId="735B23D0" w14:textId="77777777" w:rsidR="00725C57" w:rsidRPr="007D786E" w:rsidRDefault="00725C57" w:rsidP="00725C57">
      <w:pPr>
        <w:pStyle w:val="Akapitzlist"/>
        <w:numPr>
          <w:ilvl w:val="1"/>
          <w:numId w:val="15"/>
        </w:numPr>
        <w:spacing w:after="120" w:line="240" w:lineRule="auto"/>
        <w:ind w:left="567" w:hanging="567"/>
        <w:contextualSpacing w:val="0"/>
        <w:jc w:val="both"/>
        <w:rPr>
          <w:rFonts w:ascii="Arial Narrow" w:hAnsi="Arial Narrow" w:cs="Times New Roman"/>
        </w:rPr>
      </w:pPr>
      <w:r w:rsidRPr="007D786E">
        <w:rPr>
          <w:rFonts w:ascii="Arial Narrow" w:hAnsi="Arial Narrow" w:cs="Times New Roman"/>
        </w:rPr>
        <w:t>Wraz z ofertą Wykonawcy zobowiązani są do złożenia następujących dokumentów:</w:t>
      </w:r>
    </w:p>
    <w:p w14:paraId="0A79D488" w14:textId="77777777" w:rsidR="00725C57" w:rsidRPr="007D786E"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7D786E">
        <w:rPr>
          <w:rFonts w:ascii="Arial Narrow" w:hAnsi="Arial Narrow" w:cs="Times New Roman"/>
        </w:rPr>
        <w:t>aktualnego odpisu lub informacji z Krajowego Rejestru Sądowego lub z Centralnej Ewidencji i Informacji o Działalności Gospodarczej lub innego właściwego rejestru, sporządzonych nie wcześniej niż 3 miesiące przed złożeniem oferty,</w:t>
      </w:r>
    </w:p>
    <w:p w14:paraId="7EDB2385" w14:textId="77777777" w:rsidR="00725C57" w:rsidRPr="007D786E"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7D786E">
        <w:rPr>
          <w:rFonts w:ascii="Arial Narrow" w:hAnsi="Arial Narrow" w:cs="Times New Roman"/>
        </w:rPr>
        <w:t xml:space="preserve">pełnomocnictwa dla osób podpisujących w imieniu Wykonawcy ofertę i załączone do niej dokumenty, jeżeli umocowanie tych osób do składania oświadczeń w imieniu Wykonawcy nie wynika z dokumentów, o których mowa w </w:t>
      </w:r>
      <w:proofErr w:type="spellStart"/>
      <w:r w:rsidRPr="007D786E">
        <w:rPr>
          <w:rFonts w:ascii="Arial Narrow" w:hAnsi="Arial Narrow" w:cs="Times New Roman"/>
        </w:rPr>
        <w:t>ppkt</w:t>
      </w:r>
      <w:proofErr w:type="spellEnd"/>
      <w:r w:rsidRPr="007D786E">
        <w:rPr>
          <w:rFonts w:ascii="Arial Narrow" w:hAnsi="Arial Narrow" w:cs="Times New Roman"/>
        </w:rPr>
        <w:t xml:space="preserve"> 1,</w:t>
      </w:r>
    </w:p>
    <w:p w14:paraId="37EE9569" w14:textId="77777777" w:rsidR="00725C57"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7D786E">
        <w:rPr>
          <w:rFonts w:ascii="Arial Narrow" w:hAnsi="Arial Narrow" w:cs="Times New Roman"/>
        </w:rPr>
        <w:lastRenderedPageBreak/>
        <w:t>oświadczenia, o spełnieniu warunków udziału w postępowaniu zakupowym oraz braku podstaw do odrzucenia oferty podpisanego przez osoby upoważnione do reprezentacji Wykonawcy, którego wzór stanowi załącznik nr 2 do specyfikacji warunków zamówienia,</w:t>
      </w:r>
    </w:p>
    <w:p w14:paraId="56E6ACCB" w14:textId="77777777" w:rsidR="00725C57" w:rsidRPr="00775EB8"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775EB8">
        <w:rPr>
          <w:rFonts w:ascii="Arial Narrow" w:hAnsi="Arial Narrow" w:cs="Times New Roman"/>
        </w:rPr>
        <w:t>informację z Krajowego Rejestru Karnego wystawioną nie wcześniej niż 6 miesięcy przed jej złożeniem, potwierdzającej, że Wykonawca będący osobą fizyczną albo osoby uprawnione do reprezentacji Wykonawcy będącego osobą prawną lub jednostką organizacyjną nieposiadającą osobowości prawnej, nie zostały prawomocnie skazane za przestępstwo:</w:t>
      </w:r>
    </w:p>
    <w:p w14:paraId="6A7FC4CE" w14:textId="77777777" w:rsidR="00725C57" w:rsidRPr="00775EB8" w:rsidRDefault="00725C57" w:rsidP="00725C57">
      <w:pPr>
        <w:pStyle w:val="Akapitzlist"/>
        <w:numPr>
          <w:ilvl w:val="0"/>
          <w:numId w:val="5"/>
        </w:numPr>
        <w:spacing w:after="120" w:line="240" w:lineRule="auto"/>
        <w:ind w:left="1418" w:hanging="425"/>
        <w:contextualSpacing w:val="0"/>
        <w:jc w:val="both"/>
        <w:rPr>
          <w:rFonts w:ascii="Arial Narrow" w:hAnsi="Arial Narrow" w:cs="Times New Roman"/>
        </w:rPr>
      </w:pPr>
      <w:r w:rsidRPr="00775EB8">
        <w:rPr>
          <w:rFonts w:ascii="Arial Narrow" w:hAnsi="Arial Narrow" w:cs="Times New Roman"/>
        </w:rPr>
        <w:t>o którym mowa w art. 165a, art. 181-188, art. 189a, art. 218-221, art. 228-230a, art. 250a, art. 258 lub art. 270-309 ustawy z dnia 6 czerwca 1997 r. - Kodeks karny lub art. 46 lub art. 48 ustawy z dnia 25 czerwca 2010 r. o sporcie,</w:t>
      </w:r>
    </w:p>
    <w:p w14:paraId="42AE039A" w14:textId="77777777" w:rsidR="00725C57" w:rsidRPr="00775EB8" w:rsidRDefault="00725C57" w:rsidP="00725C57">
      <w:pPr>
        <w:pStyle w:val="Akapitzlist"/>
        <w:numPr>
          <w:ilvl w:val="0"/>
          <w:numId w:val="5"/>
        </w:numPr>
        <w:spacing w:after="120" w:line="240" w:lineRule="auto"/>
        <w:ind w:left="1418" w:hanging="425"/>
        <w:contextualSpacing w:val="0"/>
        <w:jc w:val="both"/>
        <w:rPr>
          <w:rFonts w:ascii="Arial Narrow" w:hAnsi="Arial Narrow" w:cs="Times New Roman"/>
        </w:rPr>
      </w:pPr>
      <w:r w:rsidRPr="00775EB8">
        <w:rPr>
          <w:rFonts w:ascii="Arial Narrow" w:hAnsi="Arial Narrow" w:cs="Times New Roman"/>
        </w:rPr>
        <w:t>o charakterze terrorystycznym, o którym mowa w art. 115 § 20 ustawy z dnia 6 czerwca 1997 r. - Kodeks karny,</w:t>
      </w:r>
    </w:p>
    <w:p w14:paraId="28CD12F3" w14:textId="77777777" w:rsidR="00725C57" w:rsidRPr="00775EB8" w:rsidRDefault="00725C57" w:rsidP="00725C57">
      <w:pPr>
        <w:pStyle w:val="Akapitzlist"/>
        <w:numPr>
          <w:ilvl w:val="0"/>
          <w:numId w:val="5"/>
        </w:numPr>
        <w:spacing w:after="120" w:line="240" w:lineRule="auto"/>
        <w:ind w:left="1418" w:hanging="425"/>
        <w:contextualSpacing w:val="0"/>
        <w:jc w:val="both"/>
        <w:rPr>
          <w:rFonts w:ascii="Arial Narrow" w:hAnsi="Arial Narrow" w:cs="Times New Roman"/>
        </w:rPr>
      </w:pPr>
      <w:r w:rsidRPr="00775EB8">
        <w:rPr>
          <w:rFonts w:ascii="Arial Narrow" w:hAnsi="Arial Narrow" w:cs="Times New Roman"/>
        </w:rPr>
        <w:t>skarbowe;</w:t>
      </w:r>
    </w:p>
    <w:p w14:paraId="5E5CAC3F" w14:textId="77777777" w:rsidR="00725C57" w:rsidRPr="00775EB8"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775EB8">
        <w:rPr>
          <w:rFonts w:ascii="Arial Narrow" w:hAnsi="Arial Narrow" w:cs="Times New Roman"/>
        </w:rPr>
        <w:t xml:space="preserve">zaświadczenia właściwego naczelnika urzędu skarbowego potwierdzającego, że Wykonawca nie zalega z opłacaniem podatków i opłat, wystawionego nie wcześniej niż 3 miesiące przed jego złożeniem, a w przypadku zalegania z opłacaniem podatków lub opłat – także dokumentów potwierdzających, że odpowiednio przed upływem termin składania ofert wykonawca dokonał płatności należnych podatków lub opłat wraz z odsetkami lub grzywnami lub zawarł wiążące porozumienie w sprawie spłat tych należności, </w:t>
      </w:r>
    </w:p>
    <w:p w14:paraId="2448E107" w14:textId="77777777" w:rsidR="00725C57" w:rsidRPr="00775EB8"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775EB8">
        <w:rPr>
          <w:rFonts w:ascii="Arial Narrow" w:hAnsi="Arial Narrow" w:cs="Times New Roman"/>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 także dokumentów potwierdzających, że odpowiednio przed upływem terminu składania ofert Wykonawca dokonał płatności należnych składek na ubezpieczenia społeczne lub zdrowotne wraz z odsetkami lub grzywnami lub zawarł wiążące porozumienie w sprawie spłat tych należności,</w:t>
      </w:r>
    </w:p>
    <w:p w14:paraId="2701168A" w14:textId="3593B6FF" w:rsidR="00725C57" w:rsidRPr="00775EB8"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775EB8">
        <w:rPr>
          <w:rFonts w:ascii="Arial Narrow" w:hAnsi="Arial Narrow" w:cs="Times New Roman"/>
        </w:rPr>
        <w:t>wykazu osób, skierowanych przez Wykonawcę do realizacji zamówienia, w szczególności odpowiedzialnych za świadczenie usług, kontrolę jakości lub kierowanie robotami budowlanymi, wraz z informacjami na temat ich kwalifikacji zawodowych, uprawnień, doświadczenia i wykształcenia niezbędnych do wykonania zamówienia, a także zakresu wykonywanych przez nie czynności oraz informację o podstawie do dysponowania tymi osobami</w:t>
      </w:r>
      <w:r w:rsidR="0067485C">
        <w:rPr>
          <w:rFonts w:ascii="Arial Narrow" w:hAnsi="Arial Narrow" w:cs="Times New Roman"/>
        </w:rPr>
        <w:t xml:space="preserve"> (wg. Załącznika nr 3 do SWZ)</w:t>
      </w:r>
    </w:p>
    <w:p w14:paraId="6FCA6467" w14:textId="08165D5F" w:rsidR="00725C57" w:rsidRPr="00775EB8"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775EB8">
        <w:rPr>
          <w:rFonts w:ascii="Arial Narrow" w:hAnsi="Arial Narrow" w:cs="Times New Roman"/>
        </w:rPr>
        <w:t xml:space="preserve">wykazu robót budowlanych wykonanych nie wcześniej niż w okresie ostatnich </w:t>
      </w:r>
      <w:r w:rsidR="00EC4D0B" w:rsidRPr="00775EB8">
        <w:rPr>
          <w:rFonts w:ascii="Arial Narrow" w:hAnsi="Arial Narrow" w:cs="Times New Roman"/>
        </w:rPr>
        <w:t>3</w:t>
      </w:r>
      <w:r w:rsidRPr="00775EB8">
        <w:rPr>
          <w:rFonts w:ascii="Arial Narrow" w:hAnsi="Arial Narrow" w:cs="Times New Roman"/>
        </w:rPr>
        <w:t xml:space="preserve"> lat przed upływem terminu składania ofert, a jeżeli okres prowadzenia działalności jest krótszy – w tym okresie, wraz z podaniem ich rodzaju, wartości, daty, miejsca wykonania i podmiotów, na rzecz których te roboty budowlane</w:t>
      </w:r>
      <w:r w:rsidRPr="00BF03DA">
        <w:rPr>
          <w:rFonts w:ascii="Arial Narrow" w:hAnsi="Arial Narrow" w:cs="Times New Roman"/>
        </w:rPr>
        <w:t xml:space="preserve"> zostały wykonane, z załączeniem dowodów określających czy te roboty budowlane zostały wykonane należycie, w szczególności informacji o tym czy roboty budowlane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 celu zapewnienia odpowiedniego poziomu konkurencji </w:t>
      </w:r>
      <w:r w:rsidR="00444908">
        <w:rPr>
          <w:rFonts w:ascii="Arial Narrow" w:hAnsi="Arial Narrow" w:cs="Times New Roman"/>
        </w:rPr>
        <w:t>Z</w:t>
      </w:r>
      <w:r w:rsidRPr="00BF03DA">
        <w:rPr>
          <w:rFonts w:ascii="Arial Narrow" w:hAnsi="Arial Narrow" w:cs="Times New Roman"/>
        </w:rPr>
        <w:t xml:space="preserve">amawiający może dopuścić, aby wykazy dotyczyły zamówień wykonanych w okresie dłuższym niż wskazane powyżej </w:t>
      </w:r>
      <w:r w:rsidRPr="00775EB8">
        <w:rPr>
          <w:rFonts w:ascii="Arial Narrow" w:hAnsi="Arial Narrow" w:cs="Times New Roman"/>
        </w:rPr>
        <w:t>przed terminem składana ofert</w:t>
      </w:r>
      <w:r w:rsidR="0067485C">
        <w:rPr>
          <w:rFonts w:ascii="Arial Narrow" w:hAnsi="Arial Narrow" w:cs="Times New Roman"/>
        </w:rPr>
        <w:t xml:space="preserve"> (wg. Załącznika nr 4 do SWZ)</w:t>
      </w:r>
    </w:p>
    <w:p w14:paraId="1080C65E" w14:textId="5AA0E5F7" w:rsidR="00725C57" w:rsidRPr="00775EB8" w:rsidRDefault="0067485C" w:rsidP="00725C57">
      <w:pPr>
        <w:pStyle w:val="Akapitzlist"/>
        <w:numPr>
          <w:ilvl w:val="0"/>
          <w:numId w:val="16"/>
        </w:numPr>
        <w:spacing w:after="120" w:line="240" w:lineRule="auto"/>
        <w:ind w:left="992" w:hanging="425"/>
        <w:contextualSpacing w:val="0"/>
        <w:jc w:val="both"/>
        <w:rPr>
          <w:rFonts w:ascii="Arial Narrow" w:hAnsi="Arial Narrow" w:cs="Times New Roman"/>
        </w:rPr>
      </w:pPr>
      <w:r>
        <w:rPr>
          <w:rFonts w:ascii="Arial Narrow" w:hAnsi="Arial Narrow" w:cs="Times New Roman"/>
        </w:rPr>
        <w:t xml:space="preserve">części </w:t>
      </w:r>
      <w:r w:rsidR="00725C57" w:rsidRPr="00775EB8">
        <w:rPr>
          <w:rFonts w:ascii="Arial Narrow" w:hAnsi="Arial Narrow" w:cs="Times New Roman"/>
        </w:rPr>
        <w:t>sprawozdania finansowego</w:t>
      </w:r>
      <w:r>
        <w:rPr>
          <w:rFonts w:ascii="Arial Narrow" w:hAnsi="Arial Narrow" w:cs="Times New Roman"/>
        </w:rPr>
        <w:t xml:space="preserve"> tj. rachunku zysków i strat</w:t>
      </w:r>
      <w:r w:rsidR="00725C57" w:rsidRPr="00775EB8">
        <w:rPr>
          <w:rFonts w:ascii="Arial Narrow" w:hAnsi="Arial Narrow" w:cs="Times New Roman"/>
        </w:rPr>
        <w:t>, w przypadku gdy sporządzenie sprawozdania wymagane jest przepisami prawa kraju, w którym Wykonawca ma siedzibę lub miejsce zamieszkania, a jeżeli podlega ono badaniu przez biegłego rewidenta zgodnie z przepisami o rachunkowości, również odpowiednio z opinią o badanym sprawozdaniu albo jego części, a w przypadku Wykonawców niezobowiązanych do sporządzenia sprawozdania finansowego, innych dokumentów określających na przykład obroty oraz aktywa i zobowiązania - za okres nie dłuższy niż ostatnie 3 lata obrotowe, a jeżeli okres prowadzenia działalności jest krótszy – za ten okres</w:t>
      </w:r>
      <w:r w:rsidR="00A77EC9">
        <w:rPr>
          <w:rFonts w:ascii="Arial Narrow" w:hAnsi="Arial Narrow" w:cs="Times New Roman"/>
        </w:rPr>
        <w:t xml:space="preserve">. </w:t>
      </w:r>
      <w:r w:rsidR="00A77EC9" w:rsidRPr="00A77EC9">
        <w:rPr>
          <w:rFonts w:ascii="Arial Narrow" w:hAnsi="Arial Narrow" w:cs="Times New Roman"/>
        </w:rPr>
        <w:t xml:space="preserve">Jeżeli z uzasadnionej przyczyny wykonawca nie może złożyć wymaganych przez </w:t>
      </w:r>
      <w:r w:rsidR="00A77EC9">
        <w:rPr>
          <w:rFonts w:ascii="Arial Narrow" w:hAnsi="Arial Narrow" w:cs="Times New Roman"/>
        </w:rPr>
        <w:t>Z</w:t>
      </w:r>
      <w:r w:rsidR="00A77EC9" w:rsidRPr="00A77EC9">
        <w:rPr>
          <w:rFonts w:ascii="Arial Narrow" w:hAnsi="Arial Narrow" w:cs="Times New Roman"/>
        </w:rPr>
        <w:t>amawiającego dokumentów,</w:t>
      </w:r>
      <w:r w:rsidR="00A77EC9">
        <w:rPr>
          <w:rFonts w:ascii="Arial Narrow" w:hAnsi="Arial Narrow" w:cs="Times New Roman"/>
        </w:rPr>
        <w:t xml:space="preserve"> W</w:t>
      </w:r>
      <w:r w:rsidR="00A77EC9" w:rsidRPr="00A77EC9">
        <w:rPr>
          <w:rFonts w:ascii="Arial Narrow" w:hAnsi="Arial Narrow" w:cs="Times New Roman"/>
        </w:rPr>
        <w:t xml:space="preserve">ykonawca składa inne dokumenty, które w wystarczający sposób potwierdzają spełnianie opisanego przez </w:t>
      </w:r>
      <w:r w:rsidR="00A77EC9">
        <w:rPr>
          <w:rFonts w:ascii="Arial Narrow" w:hAnsi="Arial Narrow" w:cs="Times New Roman"/>
        </w:rPr>
        <w:t>Z</w:t>
      </w:r>
      <w:r w:rsidR="00A77EC9" w:rsidRPr="00A77EC9">
        <w:rPr>
          <w:rFonts w:ascii="Arial Narrow" w:hAnsi="Arial Narrow" w:cs="Times New Roman"/>
        </w:rPr>
        <w:t>amawiającego warunku udziału w postępowaniu dotyczącego sytuacji ekonomicznej lub finansowej</w:t>
      </w:r>
      <w:r w:rsidR="00A77EC9">
        <w:rPr>
          <w:rFonts w:ascii="Arial Narrow" w:hAnsi="Arial Narrow" w:cs="Times New Roman"/>
        </w:rPr>
        <w:t>;</w:t>
      </w:r>
    </w:p>
    <w:p w14:paraId="32242296" w14:textId="7A8901AB" w:rsidR="00725C57" w:rsidRPr="00BF03DA" w:rsidRDefault="00725C57" w:rsidP="00725C57">
      <w:pPr>
        <w:pStyle w:val="Akapitzlist"/>
        <w:numPr>
          <w:ilvl w:val="0"/>
          <w:numId w:val="16"/>
        </w:numPr>
        <w:spacing w:after="120" w:line="240" w:lineRule="auto"/>
        <w:ind w:left="992" w:hanging="425"/>
        <w:contextualSpacing w:val="0"/>
        <w:jc w:val="both"/>
        <w:rPr>
          <w:rFonts w:ascii="Arial Narrow" w:hAnsi="Arial Narrow" w:cs="Times New Roman"/>
        </w:rPr>
      </w:pPr>
      <w:r w:rsidRPr="00BF03DA">
        <w:rPr>
          <w:rFonts w:ascii="Arial Narrow" w:hAnsi="Arial Narrow" w:cs="Times New Roman"/>
        </w:rPr>
        <w:lastRenderedPageBreak/>
        <w:t xml:space="preserve">potwierdzających, że Wykonawca jest ubezpieczony od odpowiedzialności cywilnej w zakresie prowadzonej działalności związanej z przedmiotem zamówienia na sumę gwarancyjną określoną przez </w:t>
      </w:r>
      <w:r w:rsidR="00444908">
        <w:rPr>
          <w:rFonts w:ascii="Arial Narrow" w:hAnsi="Arial Narrow" w:cs="Times New Roman"/>
        </w:rPr>
        <w:t>Z</w:t>
      </w:r>
      <w:r w:rsidRPr="00BF03DA">
        <w:rPr>
          <w:rFonts w:ascii="Arial Narrow" w:hAnsi="Arial Narrow" w:cs="Times New Roman"/>
        </w:rPr>
        <w:t>amawiającego.</w:t>
      </w:r>
    </w:p>
    <w:p w14:paraId="0BBF221F" w14:textId="77777777" w:rsidR="00725C57" w:rsidRPr="007D786E" w:rsidRDefault="00725C57" w:rsidP="00725C57">
      <w:pPr>
        <w:tabs>
          <w:tab w:val="left" w:pos="567"/>
        </w:tabs>
        <w:spacing w:after="120" w:line="240" w:lineRule="auto"/>
        <w:ind w:left="567" w:hanging="567"/>
        <w:jc w:val="both"/>
        <w:rPr>
          <w:rFonts w:ascii="Arial Narrow" w:hAnsi="Arial Narrow" w:cs="Times New Roman"/>
        </w:rPr>
      </w:pPr>
      <w:r w:rsidRPr="007D786E">
        <w:rPr>
          <w:rFonts w:ascii="Arial Narrow" w:hAnsi="Arial Narrow" w:cs="Times New Roman"/>
        </w:rPr>
        <w:t xml:space="preserve">8.2. </w:t>
      </w:r>
      <w:r w:rsidRPr="007D786E">
        <w:rPr>
          <w:rFonts w:ascii="Arial Narrow" w:hAnsi="Arial Narrow" w:cs="Times New Roman"/>
        </w:rPr>
        <w:tab/>
        <w:t>Jeżeli Wykonawca ma siedzibę lub miejsce zamieszkania poza terytorium Rzeczypospolitej Polskiej, zamiast odpowiednich spośród dokumentów wskazanych w pkt 8.1., Wykonawca składa:</w:t>
      </w:r>
    </w:p>
    <w:p w14:paraId="3E8CC000" w14:textId="77777777" w:rsidR="00725C57" w:rsidRPr="007D786E" w:rsidRDefault="00725C57" w:rsidP="00725C57">
      <w:pPr>
        <w:pStyle w:val="Akapitzlist"/>
        <w:numPr>
          <w:ilvl w:val="0"/>
          <w:numId w:val="3"/>
        </w:numPr>
        <w:spacing w:after="120" w:line="240" w:lineRule="auto"/>
        <w:ind w:left="993" w:hanging="425"/>
        <w:contextualSpacing w:val="0"/>
        <w:jc w:val="both"/>
        <w:rPr>
          <w:rFonts w:ascii="Arial Narrow" w:hAnsi="Arial Narrow" w:cs="Times New Roman"/>
        </w:rPr>
      </w:pPr>
      <w:r w:rsidRPr="007D786E">
        <w:rPr>
          <w:rFonts w:ascii="Arial Narrow" w:hAnsi="Arial Narrow" w:cs="Times New Roman"/>
        </w:rPr>
        <w:t>informację z odpowiedniego rejestru albo ewidencji, a w przypadku braku takiego rejestru albo ewidencji, inny równoważny dokument wydany przez właściwy organ sądowy lub administracyjny kraju, w którym Wykonawca ma siedzibę lub miejsce zamieszkania lub miejsce zamieszkania ma osoba, której dotyczy informacja albo dokument;</w:t>
      </w:r>
    </w:p>
    <w:p w14:paraId="38AE9771" w14:textId="77777777" w:rsidR="00725C57" w:rsidRPr="007D786E" w:rsidRDefault="00725C57" w:rsidP="00725C57">
      <w:pPr>
        <w:pStyle w:val="Akapitzlist"/>
        <w:numPr>
          <w:ilvl w:val="0"/>
          <w:numId w:val="3"/>
        </w:numPr>
        <w:spacing w:after="120" w:line="240" w:lineRule="auto"/>
        <w:ind w:left="993" w:hanging="425"/>
        <w:contextualSpacing w:val="0"/>
        <w:jc w:val="both"/>
        <w:rPr>
          <w:rFonts w:ascii="Arial Narrow" w:hAnsi="Arial Narrow" w:cs="Times New Roman"/>
        </w:rPr>
      </w:pPr>
      <w:r w:rsidRPr="007D786E">
        <w:rPr>
          <w:rFonts w:ascii="Arial Narrow" w:hAnsi="Arial Narrow" w:cs="Times New Roman"/>
        </w:rPr>
        <w:t>dokument lub dokumenty wystawione w kraju, w którym Wykonawca ma siedzibę lub miejsce zamieszkania, potwierdzające odpowiednio, że:</w:t>
      </w:r>
    </w:p>
    <w:p w14:paraId="1CF4A2EB" w14:textId="77777777" w:rsidR="00725C57" w:rsidRPr="007D786E" w:rsidRDefault="00725C57" w:rsidP="00725C57">
      <w:pPr>
        <w:pStyle w:val="Akapitzlist"/>
        <w:numPr>
          <w:ilvl w:val="0"/>
          <w:numId w:val="4"/>
        </w:numPr>
        <w:spacing w:after="120" w:line="240" w:lineRule="auto"/>
        <w:ind w:left="1418" w:hanging="425"/>
        <w:contextualSpacing w:val="0"/>
        <w:jc w:val="both"/>
        <w:rPr>
          <w:rFonts w:ascii="Arial Narrow" w:hAnsi="Arial Narrow" w:cs="Times New Roman"/>
        </w:rPr>
      </w:pPr>
      <w:r w:rsidRPr="007D786E">
        <w:rPr>
          <w:rFonts w:ascii="Arial Narrow" w:hAnsi="Arial Narrow" w:cs="Times New Roman"/>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01AD52E" w14:textId="77777777" w:rsidR="00725C57" w:rsidRPr="007D786E" w:rsidRDefault="00725C57" w:rsidP="00725C57">
      <w:pPr>
        <w:pStyle w:val="Akapitzlist"/>
        <w:numPr>
          <w:ilvl w:val="0"/>
          <w:numId w:val="4"/>
        </w:numPr>
        <w:spacing w:after="120" w:line="240" w:lineRule="auto"/>
        <w:ind w:left="1418" w:hanging="425"/>
        <w:contextualSpacing w:val="0"/>
        <w:jc w:val="both"/>
        <w:rPr>
          <w:rFonts w:ascii="Arial Narrow" w:hAnsi="Arial Narrow" w:cs="Times New Roman"/>
        </w:rPr>
      </w:pPr>
      <w:r w:rsidRPr="007D786E">
        <w:rPr>
          <w:rFonts w:ascii="Arial Narrow" w:hAnsi="Arial Narrow" w:cs="Times New Roman"/>
        </w:rPr>
        <w:t>nie otwarto jego likwidacji ani nie ogłoszono upadłości;</w:t>
      </w:r>
    </w:p>
    <w:p w14:paraId="50712E4F" w14:textId="77777777" w:rsidR="00725C57" w:rsidRPr="007D786E" w:rsidRDefault="00725C57" w:rsidP="00725C57">
      <w:pPr>
        <w:pStyle w:val="Akapitzlist"/>
        <w:spacing w:after="120" w:line="240" w:lineRule="auto"/>
        <w:ind w:left="567"/>
        <w:contextualSpacing w:val="0"/>
        <w:jc w:val="both"/>
        <w:rPr>
          <w:rFonts w:ascii="Arial Narrow" w:hAnsi="Arial Narrow" w:cs="Times New Roman"/>
        </w:rPr>
      </w:pPr>
      <w:r w:rsidRPr="007D786E">
        <w:rPr>
          <w:rFonts w:ascii="Arial Narrow" w:hAnsi="Arial Narrow" w:cs="Times New Roman"/>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210A7C6B" w14:textId="77777777" w:rsidR="00725C57" w:rsidRPr="007D786E" w:rsidRDefault="00725C57" w:rsidP="00725C57">
      <w:pPr>
        <w:spacing w:after="120" w:line="240" w:lineRule="auto"/>
        <w:ind w:left="567"/>
        <w:jc w:val="both"/>
        <w:rPr>
          <w:rFonts w:ascii="Arial Narrow" w:hAnsi="Arial Narrow" w:cs="Times New Roman"/>
        </w:rPr>
      </w:pPr>
      <w:r w:rsidRPr="007D786E">
        <w:rPr>
          <w:rFonts w:ascii="Arial Narrow" w:hAnsi="Arial Narrow" w:cs="Times New Roman"/>
        </w:rPr>
        <w:t>Dokumenty, o których mowa powyżej, powinny być sporządzone nie wcześniej niż 3 miesiące przed terminem ich złożenia.</w:t>
      </w:r>
    </w:p>
    <w:p w14:paraId="2A53E80B"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Wymagania dotyczące wadium.</w:t>
      </w:r>
    </w:p>
    <w:p w14:paraId="5EC9331B" w14:textId="63C4A944" w:rsidR="00725C57" w:rsidRPr="007D786E" w:rsidRDefault="00725C57" w:rsidP="00725C57">
      <w:pPr>
        <w:spacing w:after="120" w:line="240" w:lineRule="auto"/>
        <w:jc w:val="both"/>
        <w:rPr>
          <w:rFonts w:ascii="Arial Narrow" w:hAnsi="Arial Narrow" w:cs="Times New Roman"/>
        </w:rPr>
      </w:pPr>
      <w:r w:rsidRPr="00CE0E34">
        <w:rPr>
          <w:rFonts w:ascii="Arial Narrow" w:hAnsi="Arial Narrow" w:cs="Times New Roman"/>
        </w:rPr>
        <w:t xml:space="preserve">Wykonawca zobowiązany jest przed upływem terminu składania ofert wnieść wadium w wysokości </w:t>
      </w:r>
      <w:r w:rsidR="00974EC9" w:rsidRPr="00CE0E34">
        <w:rPr>
          <w:rFonts w:ascii="Arial Narrow" w:hAnsi="Arial Narrow" w:cs="Times New Roman"/>
        </w:rPr>
        <w:t>1</w:t>
      </w:r>
      <w:r w:rsidR="00CE0E34" w:rsidRPr="00CE0E34">
        <w:rPr>
          <w:rFonts w:ascii="Arial Narrow" w:hAnsi="Arial Narrow" w:cs="Times New Roman"/>
        </w:rPr>
        <w:t>50</w:t>
      </w:r>
      <w:r w:rsidR="0096627E" w:rsidRPr="00CE0E34">
        <w:rPr>
          <w:rFonts w:ascii="Arial Narrow" w:hAnsi="Arial Narrow" w:cs="Times New Roman"/>
        </w:rPr>
        <w:t> </w:t>
      </w:r>
      <w:r w:rsidR="00EC4D0B" w:rsidRPr="00CE0E34">
        <w:rPr>
          <w:rFonts w:ascii="Arial Narrow" w:hAnsi="Arial Narrow" w:cs="Times New Roman"/>
        </w:rPr>
        <w:t>000</w:t>
      </w:r>
      <w:r w:rsidR="0096627E" w:rsidRPr="00CE0E34">
        <w:rPr>
          <w:rFonts w:ascii="Arial Narrow" w:hAnsi="Arial Narrow" w:cs="Times New Roman"/>
        </w:rPr>
        <w:t>,00</w:t>
      </w:r>
      <w:r w:rsidRPr="00CE0E34">
        <w:rPr>
          <w:rFonts w:ascii="Arial Narrow" w:hAnsi="Arial Narrow" w:cs="Times New Roman"/>
        </w:rPr>
        <w:t xml:space="preserve"> zł (słownie: </w:t>
      </w:r>
      <w:r w:rsidR="00974EC9" w:rsidRPr="00CE0E34">
        <w:rPr>
          <w:rFonts w:ascii="Arial Narrow" w:hAnsi="Arial Narrow" w:cs="Times New Roman"/>
        </w:rPr>
        <w:t>sto</w:t>
      </w:r>
      <w:r w:rsidR="0007460A" w:rsidRPr="00CE0E34">
        <w:rPr>
          <w:rFonts w:ascii="Arial Narrow" w:hAnsi="Arial Narrow" w:cs="Times New Roman"/>
        </w:rPr>
        <w:t xml:space="preserve"> </w:t>
      </w:r>
      <w:r w:rsidR="00CE0E34" w:rsidRPr="00CE0E34">
        <w:rPr>
          <w:rFonts w:ascii="Arial Narrow" w:hAnsi="Arial Narrow" w:cs="Times New Roman"/>
        </w:rPr>
        <w:t xml:space="preserve">pięćdziesiąt </w:t>
      </w:r>
      <w:r w:rsidR="00EC4D0B" w:rsidRPr="00CE0E34">
        <w:rPr>
          <w:rFonts w:ascii="Arial Narrow" w:hAnsi="Arial Narrow" w:cs="Times New Roman"/>
        </w:rPr>
        <w:t>tysięcy</w:t>
      </w:r>
      <w:r w:rsidRPr="00CE0E34">
        <w:rPr>
          <w:rFonts w:ascii="Arial Narrow" w:hAnsi="Arial Narrow" w:cs="Times New Roman"/>
        </w:rPr>
        <w:t xml:space="preserve"> złotych).</w:t>
      </w:r>
      <w:r w:rsidRPr="007D786E">
        <w:rPr>
          <w:rFonts w:ascii="Arial Narrow" w:hAnsi="Arial Narrow" w:cs="Times New Roman"/>
        </w:rPr>
        <w:t xml:space="preserve"> </w:t>
      </w:r>
    </w:p>
    <w:p w14:paraId="6D3790E0"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Wadium może być wniesione w następujących formach:</w:t>
      </w:r>
    </w:p>
    <w:p w14:paraId="07BDDD3C" w14:textId="77777777" w:rsidR="00725C57" w:rsidRPr="007D786E" w:rsidRDefault="00725C57" w:rsidP="00725C57">
      <w:pPr>
        <w:pStyle w:val="Akapitzlist"/>
        <w:numPr>
          <w:ilvl w:val="0"/>
          <w:numId w:val="7"/>
        </w:numPr>
        <w:spacing w:after="120" w:line="240" w:lineRule="auto"/>
        <w:ind w:left="426" w:hanging="426"/>
        <w:jc w:val="both"/>
        <w:rPr>
          <w:rFonts w:ascii="Arial Narrow" w:hAnsi="Arial Narrow" w:cs="Times New Roman"/>
        </w:rPr>
      </w:pPr>
      <w:r w:rsidRPr="007D786E">
        <w:rPr>
          <w:rFonts w:ascii="Arial Narrow" w:hAnsi="Arial Narrow" w:cs="Times New Roman"/>
        </w:rPr>
        <w:t>w pieniądzu,</w:t>
      </w:r>
    </w:p>
    <w:p w14:paraId="19DD0404" w14:textId="77777777" w:rsidR="00725C57" w:rsidRPr="007D786E" w:rsidRDefault="00725C57" w:rsidP="00725C57">
      <w:pPr>
        <w:pStyle w:val="Akapitzlist"/>
        <w:numPr>
          <w:ilvl w:val="0"/>
          <w:numId w:val="7"/>
        </w:numPr>
        <w:spacing w:after="120" w:line="240" w:lineRule="auto"/>
        <w:ind w:left="426" w:hanging="426"/>
        <w:jc w:val="both"/>
        <w:rPr>
          <w:rFonts w:ascii="Arial Narrow" w:hAnsi="Arial Narrow" w:cs="Times New Roman"/>
        </w:rPr>
      </w:pPr>
      <w:r w:rsidRPr="007D786E">
        <w:rPr>
          <w:rFonts w:ascii="Arial Narrow" w:hAnsi="Arial Narrow" w:cs="Times New Roman"/>
        </w:rPr>
        <w:t>w formie gwarancji bankowej,</w:t>
      </w:r>
    </w:p>
    <w:p w14:paraId="4EEFD04A" w14:textId="77777777" w:rsidR="00725C57" w:rsidRPr="00F00966" w:rsidRDefault="00725C57" w:rsidP="00725C57">
      <w:pPr>
        <w:pStyle w:val="Akapitzlist"/>
        <w:numPr>
          <w:ilvl w:val="0"/>
          <w:numId w:val="7"/>
        </w:numPr>
        <w:spacing w:after="120" w:line="240" w:lineRule="auto"/>
        <w:ind w:left="426" w:hanging="426"/>
        <w:jc w:val="both"/>
        <w:rPr>
          <w:rFonts w:ascii="Arial Narrow" w:hAnsi="Arial Narrow" w:cs="Times New Roman"/>
        </w:rPr>
      </w:pPr>
      <w:r w:rsidRPr="00F00966">
        <w:rPr>
          <w:rFonts w:ascii="Arial Narrow" w:hAnsi="Arial Narrow" w:cs="Times New Roman"/>
        </w:rPr>
        <w:t>w formie gwarancji ubezpieczeniowej.</w:t>
      </w:r>
    </w:p>
    <w:p w14:paraId="6116819F" w14:textId="274DBE2F" w:rsidR="00725C57" w:rsidRPr="007D786E" w:rsidRDefault="00725C57" w:rsidP="00725C57">
      <w:pPr>
        <w:spacing w:after="120" w:line="240" w:lineRule="auto"/>
        <w:jc w:val="both"/>
        <w:rPr>
          <w:rFonts w:ascii="Arial Narrow" w:hAnsi="Arial Narrow" w:cs="Times New Roman"/>
        </w:rPr>
      </w:pPr>
      <w:r w:rsidRPr="00F00966">
        <w:rPr>
          <w:rFonts w:ascii="Arial Narrow" w:hAnsi="Arial Narrow" w:cs="Times New Roman"/>
        </w:rPr>
        <w:t xml:space="preserve">Wadium </w:t>
      </w:r>
      <w:r w:rsidRPr="008501F6">
        <w:rPr>
          <w:rFonts w:ascii="Arial Narrow" w:hAnsi="Arial Narrow" w:cs="Times New Roman"/>
        </w:rPr>
        <w:t xml:space="preserve">wnoszone w pieniądzu wpłaca się przelewem na rachunek bankowy Zamawiającego prowadzony w </w:t>
      </w:r>
      <w:r w:rsidR="00F00966" w:rsidRPr="008501F6">
        <w:rPr>
          <w:rFonts w:ascii="Arial Narrow" w:hAnsi="Arial Narrow" w:cs="Times New Roman"/>
        </w:rPr>
        <w:t xml:space="preserve">BNP </w:t>
      </w:r>
      <w:proofErr w:type="spellStart"/>
      <w:r w:rsidR="00F00966" w:rsidRPr="008501F6">
        <w:rPr>
          <w:rFonts w:ascii="Arial Narrow" w:hAnsi="Arial Narrow" w:cs="Times New Roman"/>
        </w:rPr>
        <w:t>Paribas</w:t>
      </w:r>
      <w:proofErr w:type="spellEnd"/>
      <w:r w:rsidRPr="008501F6">
        <w:rPr>
          <w:rFonts w:ascii="Arial Narrow" w:hAnsi="Arial Narrow" w:cs="Times New Roman"/>
        </w:rPr>
        <w:t xml:space="preserve"> o </w:t>
      </w:r>
      <w:r w:rsidRPr="00636222">
        <w:rPr>
          <w:rFonts w:ascii="Arial Narrow" w:hAnsi="Arial Narrow" w:cs="Times New Roman"/>
        </w:rPr>
        <w:t xml:space="preserve">numerze </w:t>
      </w:r>
      <w:r w:rsidR="00F00966" w:rsidRPr="008F169D">
        <w:rPr>
          <w:rFonts w:ascii="Arial Narrow" w:hAnsi="Arial Narrow" w:cs="Times New Roman"/>
          <w:b/>
          <w:bCs/>
        </w:rPr>
        <w:t>72 1600 1303 0004 1001 2230 5001</w:t>
      </w:r>
      <w:r w:rsidR="00636222">
        <w:rPr>
          <w:rFonts w:ascii="Arial Narrow" w:hAnsi="Arial Narrow" w:cs="Times New Roman"/>
        </w:rPr>
        <w:t>.</w:t>
      </w:r>
      <w:r w:rsidRPr="00636222">
        <w:rPr>
          <w:rFonts w:ascii="Arial Narrow" w:hAnsi="Arial Narrow" w:cs="Times New Roman"/>
        </w:rPr>
        <w:t xml:space="preserve"> W tytule przelewu należy wskazać „</w:t>
      </w:r>
      <w:r w:rsidRPr="002C1DCE">
        <w:rPr>
          <w:rFonts w:ascii="Arial Narrow" w:hAnsi="Arial Narrow" w:cs="Times New Roman"/>
        </w:rPr>
        <w:t xml:space="preserve">wadium w postępowaniu zakupowym nr </w:t>
      </w:r>
      <w:r w:rsidR="00EC4D0B" w:rsidRPr="002C1DCE">
        <w:rPr>
          <w:rFonts w:ascii="Arial Narrow" w:hAnsi="Arial Narrow" w:cs="Times New Roman"/>
        </w:rPr>
        <w:t>P</w:t>
      </w:r>
      <w:r w:rsidR="00974EC9" w:rsidRPr="002C1DCE">
        <w:rPr>
          <w:rFonts w:ascii="Arial Narrow" w:hAnsi="Arial Narrow" w:cs="Times New Roman"/>
        </w:rPr>
        <w:t>9</w:t>
      </w:r>
      <w:r w:rsidR="00EC4D0B" w:rsidRPr="002C1DCE">
        <w:rPr>
          <w:rFonts w:ascii="Arial Narrow" w:hAnsi="Arial Narrow" w:cs="Times New Roman"/>
        </w:rPr>
        <w:t>-</w:t>
      </w:r>
      <w:r w:rsidR="00974EC9" w:rsidRPr="002C1DCE">
        <w:rPr>
          <w:rFonts w:ascii="Arial Narrow" w:hAnsi="Arial Narrow" w:cs="Times New Roman"/>
        </w:rPr>
        <w:t>25I002R</w:t>
      </w:r>
      <w:r w:rsidR="00EC4D0B" w:rsidRPr="002C1DCE">
        <w:rPr>
          <w:rFonts w:ascii="Arial Narrow" w:hAnsi="Arial Narrow" w:cs="Times New Roman"/>
        </w:rPr>
        <w:t>-</w:t>
      </w:r>
      <w:r w:rsidR="002C1DCE" w:rsidRPr="002C1DCE">
        <w:rPr>
          <w:rFonts w:ascii="Arial Narrow" w:hAnsi="Arial Narrow" w:cs="Times New Roman"/>
        </w:rPr>
        <w:t>0</w:t>
      </w:r>
      <w:r w:rsidR="00974EC9" w:rsidRPr="002C1DCE">
        <w:rPr>
          <w:rFonts w:ascii="Arial Narrow" w:hAnsi="Arial Narrow" w:cs="Times New Roman"/>
        </w:rPr>
        <w:t>1</w:t>
      </w:r>
      <w:r w:rsidR="00EC4D0B" w:rsidRPr="002C1DCE">
        <w:rPr>
          <w:rFonts w:ascii="Arial Narrow" w:hAnsi="Arial Narrow" w:cs="Times New Roman"/>
        </w:rPr>
        <w:t>/202</w:t>
      </w:r>
      <w:r w:rsidR="00974EC9" w:rsidRPr="002C1DCE">
        <w:rPr>
          <w:rFonts w:ascii="Arial Narrow" w:hAnsi="Arial Narrow" w:cs="Times New Roman"/>
        </w:rPr>
        <w:t>5</w:t>
      </w:r>
      <w:r w:rsidRPr="002C1DCE">
        <w:rPr>
          <w:rFonts w:ascii="Arial Narrow" w:hAnsi="Arial Narrow" w:cs="Times New Roman"/>
        </w:rPr>
        <w:t>”. W przypadku wadium wnoszonego w pieniądzu kwota wadium musi zostać zaksięgowana na rachunku bankowym Zamawiającego przed upływem terminu składania ofert.</w:t>
      </w:r>
    </w:p>
    <w:p w14:paraId="37778954"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Wadium wnoszone w formie gwarancji bankowej lub gwarancji ubezpieczeniowej:</w:t>
      </w:r>
    </w:p>
    <w:p w14:paraId="3C3D09A6" w14:textId="77777777" w:rsidR="00725C57" w:rsidRPr="007D786E" w:rsidRDefault="00725C57" w:rsidP="00725C57">
      <w:pPr>
        <w:pStyle w:val="Akapitzlist"/>
        <w:numPr>
          <w:ilvl w:val="0"/>
          <w:numId w:val="17"/>
        </w:numPr>
        <w:spacing w:after="120" w:line="240" w:lineRule="auto"/>
        <w:ind w:left="426" w:hanging="426"/>
        <w:contextualSpacing w:val="0"/>
        <w:jc w:val="both"/>
        <w:rPr>
          <w:rFonts w:ascii="Arial Narrow" w:hAnsi="Arial Narrow" w:cs="Times New Roman"/>
        </w:rPr>
      </w:pPr>
      <w:r w:rsidRPr="007D786E">
        <w:rPr>
          <w:rFonts w:ascii="Arial Narrow" w:hAnsi="Arial Narrow" w:cs="Times New Roman"/>
        </w:rPr>
        <w:t>dokument wadium sporządzony w formie pisemnej winien zostać złożony w oryginale w siedzibie Zamawiającego przed upływem terminu składania ofert,</w:t>
      </w:r>
    </w:p>
    <w:p w14:paraId="0CA7ED2A" w14:textId="77777777" w:rsidR="00725C57" w:rsidRPr="007D786E" w:rsidRDefault="00725C57" w:rsidP="00725C57">
      <w:pPr>
        <w:pStyle w:val="Akapitzlist"/>
        <w:numPr>
          <w:ilvl w:val="0"/>
          <w:numId w:val="17"/>
        </w:numPr>
        <w:spacing w:after="120" w:line="240" w:lineRule="auto"/>
        <w:ind w:left="426" w:hanging="426"/>
        <w:contextualSpacing w:val="0"/>
        <w:jc w:val="both"/>
        <w:rPr>
          <w:rFonts w:ascii="Arial Narrow" w:hAnsi="Arial Narrow" w:cs="Times New Roman"/>
        </w:rPr>
      </w:pPr>
      <w:r w:rsidRPr="007D786E">
        <w:rPr>
          <w:rFonts w:ascii="Arial Narrow" w:hAnsi="Arial Narrow" w:cs="Times New Roman"/>
        </w:rPr>
        <w:t xml:space="preserve">dokument wadium sporządzony w formie elektronicznej winien zostać przesłany Zamawiającemu na adres email wskazany w pkt 11, </w:t>
      </w:r>
    </w:p>
    <w:p w14:paraId="21421F27" w14:textId="77777777" w:rsidR="00725C57" w:rsidRPr="007D786E" w:rsidRDefault="00725C57" w:rsidP="00725C57">
      <w:pPr>
        <w:pStyle w:val="Akapitzlist"/>
        <w:numPr>
          <w:ilvl w:val="0"/>
          <w:numId w:val="17"/>
        </w:numPr>
        <w:spacing w:after="120" w:line="240" w:lineRule="auto"/>
        <w:ind w:left="426" w:hanging="426"/>
        <w:contextualSpacing w:val="0"/>
        <w:jc w:val="both"/>
        <w:rPr>
          <w:rFonts w:ascii="Arial Narrow" w:hAnsi="Arial Narrow" w:cs="Times New Roman"/>
        </w:rPr>
      </w:pPr>
      <w:r w:rsidRPr="007D786E">
        <w:rPr>
          <w:rFonts w:ascii="Arial Narrow" w:hAnsi="Arial Narrow" w:cs="Times New Roman"/>
        </w:rPr>
        <w:t xml:space="preserve">w przypadku składania oferty za pośrednictwem poczty elektronicznej do oferty należy dołączyć kopię dokumentu wadium wraz z potwierdzeniem jego złożenia. </w:t>
      </w:r>
    </w:p>
    <w:p w14:paraId="00B1EC2B"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W przypadku wydłużenia terminu związania ofertą lub złożenia przez Wykonawcę oferty ostatecznej Wykonawca zobowiązany jest dostarczyć nowe lub zmienione wadium, które winno obejmować cały wydłużony okres związania ofertą lub okres związania ofertą ostateczną.</w:t>
      </w:r>
    </w:p>
    <w:p w14:paraId="44BDEEA9"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lastRenderedPageBreak/>
        <w:t>Termin związania ofertą.</w:t>
      </w:r>
    </w:p>
    <w:p w14:paraId="45799659"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 xml:space="preserve">Termin związania </w:t>
      </w:r>
      <w:r w:rsidRPr="00B433C1">
        <w:rPr>
          <w:rFonts w:ascii="Arial Narrow" w:hAnsi="Arial Narrow" w:cs="Times New Roman"/>
        </w:rPr>
        <w:t>ofertą wynosi 90 dni od upływu terminu składania</w:t>
      </w:r>
      <w:r w:rsidRPr="007D786E">
        <w:rPr>
          <w:rFonts w:ascii="Arial Narrow" w:hAnsi="Arial Narrow" w:cs="Times New Roman"/>
        </w:rPr>
        <w:t xml:space="preserve"> ofert.</w:t>
      </w:r>
    </w:p>
    <w:p w14:paraId="6489A82D"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Komunikacja Wykonawcy z Zamawiającym.</w:t>
      </w:r>
    </w:p>
    <w:p w14:paraId="1005AA01" w14:textId="20ADBB15" w:rsidR="00725C57" w:rsidRPr="00764AC6" w:rsidRDefault="00725C57" w:rsidP="00725C57">
      <w:pPr>
        <w:spacing w:after="120" w:line="240" w:lineRule="auto"/>
        <w:jc w:val="both"/>
        <w:rPr>
          <w:rFonts w:ascii="Arial Narrow" w:hAnsi="Arial Narrow" w:cs="Times New Roman"/>
        </w:rPr>
      </w:pPr>
      <w:r w:rsidRPr="007D786E">
        <w:rPr>
          <w:rFonts w:ascii="Arial Narrow" w:hAnsi="Arial Narrow" w:cs="Times New Roman"/>
        </w:rPr>
        <w:t>W toku postępowania zakupowego komunikacja między Zamawiającym a Wykonawcami</w:t>
      </w:r>
      <w:r w:rsidR="00B433C1">
        <w:rPr>
          <w:rFonts w:ascii="Arial Narrow" w:hAnsi="Arial Narrow" w:cs="Times New Roman"/>
        </w:rPr>
        <w:t xml:space="preserve"> odbywa się </w:t>
      </w:r>
      <w:r w:rsidRPr="007D786E">
        <w:rPr>
          <w:rFonts w:ascii="Arial Narrow" w:hAnsi="Arial Narrow" w:cs="Times New Roman"/>
        </w:rPr>
        <w:t xml:space="preserve">za pośrednictwem </w:t>
      </w:r>
      <w:r w:rsidRPr="00E44FAE">
        <w:rPr>
          <w:rFonts w:ascii="Arial Narrow" w:hAnsi="Arial Narrow" w:cs="Times New Roman"/>
        </w:rPr>
        <w:t>poczty elektronicznej</w:t>
      </w:r>
      <w:r w:rsidR="00E44FAE">
        <w:rPr>
          <w:rFonts w:ascii="Arial Narrow" w:hAnsi="Arial Narrow" w:cs="Times New Roman"/>
        </w:rPr>
        <w:t xml:space="preserve"> na </w:t>
      </w:r>
      <w:r w:rsidRPr="00E44FAE">
        <w:rPr>
          <w:rFonts w:ascii="Arial Narrow" w:hAnsi="Arial Narrow" w:cs="Times New Roman"/>
        </w:rPr>
        <w:t>adres email</w:t>
      </w:r>
      <w:r w:rsidRPr="00932391">
        <w:rPr>
          <w:rFonts w:ascii="Arial Narrow" w:hAnsi="Arial Narrow" w:cs="Times New Roman"/>
        </w:rPr>
        <w:t xml:space="preserve">: </w:t>
      </w:r>
      <w:hyperlink r:id="rId8" w:history="1">
        <w:r w:rsidR="002C1DCE" w:rsidRPr="002C1DCE">
          <w:rPr>
            <w:rStyle w:val="Hipercze"/>
            <w:rFonts w:ascii="Arial Narrow" w:hAnsi="Arial Narrow"/>
          </w:rPr>
          <w:t>b.ruszkiewicz@ppmt.pl</w:t>
        </w:r>
      </w:hyperlink>
      <w:r w:rsidR="00764AC6" w:rsidRPr="00764AC6">
        <w:rPr>
          <w:rFonts w:ascii="Arial Narrow" w:hAnsi="Arial Narrow"/>
        </w:rPr>
        <w:t>,</w:t>
      </w:r>
      <w:r w:rsidR="00764AC6">
        <w:rPr>
          <w:rFonts w:ascii="Arial Narrow" w:hAnsi="Arial Narrow"/>
        </w:rPr>
        <w:t xml:space="preserve"> </w:t>
      </w:r>
      <w:hyperlink r:id="rId9" w:history="1">
        <w:r w:rsidR="00764AC6" w:rsidRPr="00F96608">
          <w:rPr>
            <w:rStyle w:val="Hipercze"/>
            <w:rFonts w:ascii="Arial Narrow" w:hAnsi="Arial Narrow"/>
          </w:rPr>
          <w:t>m.danielewicz@ppmt.pl</w:t>
        </w:r>
      </w:hyperlink>
      <w:r w:rsidR="00764AC6">
        <w:rPr>
          <w:rFonts w:ascii="Arial Narrow" w:hAnsi="Arial Narrow"/>
        </w:rPr>
        <w:t xml:space="preserve"> </w:t>
      </w:r>
    </w:p>
    <w:p w14:paraId="339BBC86" w14:textId="068D3FC1" w:rsidR="00B433C1" w:rsidRPr="004629D4" w:rsidRDefault="00B433C1" w:rsidP="00B433C1">
      <w:pPr>
        <w:ind w:left="426"/>
        <w:jc w:val="both"/>
        <w:rPr>
          <w:rFonts w:ascii="Arial Narrow" w:hAnsi="Arial Narrow"/>
        </w:rPr>
      </w:pPr>
      <w:r w:rsidRPr="004629D4">
        <w:rPr>
          <w:rFonts w:ascii="Arial Narrow" w:hAnsi="Arial Narrow"/>
        </w:rPr>
        <w:t>Osob</w:t>
      </w:r>
      <w:r w:rsidR="008501F6">
        <w:rPr>
          <w:rFonts w:ascii="Arial Narrow" w:hAnsi="Arial Narrow"/>
        </w:rPr>
        <w:t>y</w:t>
      </w:r>
      <w:r w:rsidRPr="004629D4">
        <w:rPr>
          <w:rFonts w:ascii="Arial Narrow" w:hAnsi="Arial Narrow"/>
        </w:rPr>
        <w:t xml:space="preserve"> upoważnione do kontaktu: </w:t>
      </w:r>
    </w:p>
    <w:p w14:paraId="7CB6BB46" w14:textId="0C4820A4" w:rsidR="009F6581" w:rsidRDefault="00B433C1" w:rsidP="009F6581">
      <w:pPr>
        <w:pStyle w:val="Akapitzlist"/>
        <w:numPr>
          <w:ilvl w:val="0"/>
          <w:numId w:val="21"/>
        </w:numPr>
        <w:spacing w:after="0"/>
        <w:jc w:val="both"/>
        <w:rPr>
          <w:rFonts w:ascii="Arial Narrow" w:hAnsi="Arial Narrow"/>
          <w:lang w:val="en-US"/>
        </w:rPr>
      </w:pPr>
      <w:r w:rsidRPr="00243F1C">
        <w:rPr>
          <w:rFonts w:ascii="Arial Narrow" w:hAnsi="Arial Narrow"/>
        </w:rPr>
        <w:t xml:space="preserve">w sprawach </w:t>
      </w:r>
      <w:r w:rsidR="002C1DCE">
        <w:rPr>
          <w:rFonts w:ascii="Arial Narrow" w:hAnsi="Arial Narrow"/>
        </w:rPr>
        <w:t>formalnych</w:t>
      </w:r>
      <w:r w:rsidRPr="00243F1C">
        <w:rPr>
          <w:rFonts w:ascii="Arial Narrow" w:hAnsi="Arial Narrow"/>
        </w:rPr>
        <w:t xml:space="preserve">: </w:t>
      </w:r>
      <w:r w:rsidR="00974EC9">
        <w:rPr>
          <w:rFonts w:ascii="Arial Narrow" w:hAnsi="Arial Narrow"/>
        </w:rPr>
        <w:t>Bartosz Ruszkiewicz</w:t>
      </w:r>
      <w:r w:rsidR="007C0608">
        <w:rPr>
          <w:rFonts w:ascii="Arial Narrow" w:hAnsi="Arial Narrow"/>
        </w:rPr>
        <w:t xml:space="preserve">, tel. </w:t>
      </w:r>
      <w:r w:rsidR="00932391" w:rsidRPr="00932391">
        <w:rPr>
          <w:rFonts w:ascii="Arial Narrow" w:hAnsi="Arial Narrow"/>
          <w:lang w:val="en-US"/>
        </w:rPr>
        <w:t>+4</w:t>
      </w:r>
      <w:r w:rsidR="00932391">
        <w:rPr>
          <w:rFonts w:ascii="Arial Narrow" w:hAnsi="Arial Narrow"/>
          <w:lang w:val="en-US"/>
        </w:rPr>
        <w:t xml:space="preserve">8 </w:t>
      </w:r>
      <w:r w:rsidR="00AF0A32" w:rsidRPr="00AF0A32">
        <w:rPr>
          <w:rFonts w:ascii="Arial Narrow" w:hAnsi="Arial Narrow"/>
          <w:lang w:val="en-US"/>
        </w:rPr>
        <w:t>538 566 615</w:t>
      </w:r>
      <w:r w:rsidR="007C0608" w:rsidRPr="00932391">
        <w:rPr>
          <w:rFonts w:ascii="Arial Narrow" w:hAnsi="Arial Narrow"/>
          <w:lang w:val="en-US"/>
        </w:rPr>
        <w:t xml:space="preserve">, e-mail: </w:t>
      </w:r>
      <w:hyperlink r:id="rId10" w:history="1">
        <w:r w:rsidR="00AF0A32" w:rsidRPr="00F96608">
          <w:rPr>
            <w:rStyle w:val="Hipercze"/>
            <w:rFonts w:ascii="Arial Narrow" w:hAnsi="Arial Narrow"/>
            <w:lang w:val="en-US"/>
          </w:rPr>
          <w:t>b.ruszkiewicz@ppmt.pl</w:t>
        </w:r>
      </w:hyperlink>
      <w:r w:rsidR="00AF0A32">
        <w:rPr>
          <w:rFonts w:ascii="Arial Narrow" w:hAnsi="Arial Narrow"/>
          <w:lang w:val="en-US"/>
        </w:rPr>
        <w:t xml:space="preserve"> </w:t>
      </w:r>
    </w:p>
    <w:p w14:paraId="00DB8492" w14:textId="5F51CF7C" w:rsidR="00764AC6" w:rsidRPr="00764AC6" w:rsidRDefault="00764AC6" w:rsidP="009F6581">
      <w:pPr>
        <w:pStyle w:val="Akapitzlist"/>
        <w:numPr>
          <w:ilvl w:val="0"/>
          <w:numId w:val="21"/>
        </w:numPr>
        <w:spacing w:after="0"/>
        <w:jc w:val="both"/>
        <w:rPr>
          <w:rFonts w:ascii="Arial Narrow" w:hAnsi="Arial Narrow"/>
          <w:lang w:val="en-US"/>
        </w:rPr>
      </w:pPr>
      <w:r w:rsidRPr="00764AC6">
        <w:rPr>
          <w:rFonts w:ascii="Arial Narrow" w:hAnsi="Arial Narrow"/>
        </w:rPr>
        <w:t>w sprawach technicznych: Marek D</w:t>
      </w:r>
      <w:r>
        <w:rPr>
          <w:rFonts w:ascii="Arial Narrow" w:hAnsi="Arial Narrow"/>
        </w:rPr>
        <w:t xml:space="preserve">anielewicz, tel. </w:t>
      </w:r>
      <w:r w:rsidRPr="00764AC6">
        <w:rPr>
          <w:rFonts w:ascii="Arial Narrow" w:hAnsi="Arial Narrow"/>
          <w:lang w:val="en-US"/>
        </w:rPr>
        <w:t xml:space="preserve">+48 691 980 207, e-mail: </w:t>
      </w:r>
      <w:hyperlink r:id="rId11" w:history="1">
        <w:r w:rsidRPr="00F96608">
          <w:rPr>
            <w:rStyle w:val="Hipercze"/>
            <w:rFonts w:ascii="Arial Narrow" w:hAnsi="Arial Narrow"/>
            <w:lang w:val="en-US"/>
          </w:rPr>
          <w:t>m.danielewicz@ppmt.pl</w:t>
        </w:r>
      </w:hyperlink>
      <w:r>
        <w:rPr>
          <w:rFonts w:ascii="Arial Narrow" w:hAnsi="Arial Narrow"/>
          <w:lang w:val="en-US"/>
        </w:rPr>
        <w:t xml:space="preserve"> </w:t>
      </w:r>
    </w:p>
    <w:p w14:paraId="62E2D895" w14:textId="77777777" w:rsidR="00B433C1" w:rsidRPr="00764AC6" w:rsidRDefault="00B433C1" w:rsidP="00725C57">
      <w:pPr>
        <w:spacing w:after="120" w:line="240" w:lineRule="auto"/>
        <w:jc w:val="both"/>
        <w:rPr>
          <w:rFonts w:ascii="Arial Narrow" w:hAnsi="Arial Narrow" w:cs="Times New Roman"/>
          <w:lang w:val="en-US"/>
        </w:rPr>
      </w:pPr>
    </w:p>
    <w:p w14:paraId="735AF23C"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Opis sposobu przygotowania ofert.</w:t>
      </w:r>
    </w:p>
    <w:p w14:paraId="030BE71B"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Oferty mogą być składane w następujących formach:</w:t>
      </w:r>
    </w:p>
    <w:p w14:paraId="7AAD9B4C" w14:textId="77777777" w:rsidR="00725C57" w:rsidRPr="00DC24C4" w:rsidRDefault="00725C57" w:rsidP="00725C57">
      <w:pPr>
        <w:pStyle w:val="Akapitzlist"/>
        <w:numPr>
          <w:ilvl w:val="0"/>
          <w:numId w:val="18"/>
        </w:numPr>
        <w:spacing w:after="120" w:line="240" w:lineRule="auto"/>
        <w:ind w:left="425" w:hanging="425"/>
        <w:contextualSpacing w:val="0"/>
        <w:jc w:val="both"/>
        <w:rPr>
          <w:rFonts w:ascii="Arial Narrow" w:hAnsi="Arial Narrow" w:cs="Times New Roman"/>
        </w:rPr>
      </w:pPr>
      <w:r w:rsidRPr="00DC24C4">
        <w:rPr>
          <w:rFonts w:ascii="Arial Narrow" w:hAnsi="Arial Narrow" w:cs="Times New Roman"/>
        </w:rPr>
        <w:t>w formie pisemnej,</w:t>
      </w:r>
    </w:p>
    <w:p w14:paraId="712B9E0E" w14:textId="77777777" w:rsidR="00725C57" w:rsidRPr="00DC24C4" w:rsidRDefault="00725C57" w:rsidP="00725C57">
      <w:pPr>
        <w:pStyle w:val="Akapitzlist"/>
        <w:numPr>
          <w:ilvl w:val="0"/>
          <w:numId w:val="18"/>
        </w:numPr>
        <w:spacing w:after="120" w:line="240" w:lineRule="auto"/>
        <w:ind w:left="425" w:hanging="425"/>
        <w:contextualSpacing w:val="0"/>
        <w:jc w:val="both"/>
        <w:rPr>
          <w:rFonts w:ascii="Arial Narrow" w:hAnsi="Arial Narrow" w:cs="Times New Roman"/>
        </w:rPr>
      </w:pPr>
      <w:r w:rsidRPr="00DC24C4">
        <w:rPr>
          <w:rFonts w:ascii="Arial Narrow" w:hAnsi="Arial Narrow" w:cs="Times New Roman"/>
        </w:rPr>
        <w:t>w formie elektronicznego odwzorowania (skanu) dokumentu sporządzonego w formie pisemnej,</w:t>
      </w:r>
    </w:p>
    <w:p w14:paraId="315B8223" w14:textId="77777777" w:rsidR="00725C57" w:rsidRPr="00DC24C4" w:rsidRDefault="00725C57" w:rsidP="00725C57">
      <w:pPr>
        <w:pStyle w:val="Akapitzlist"/>
        <w:numPr>
          <w:ilvl w:val="0"/>
          <w:numId w:val="18"/>
        </w:numPr>
        <w:spacing w:after="120" w:line="240" w:lineRule="auto"/>
        <w:ind w:left="425" w:hanging="425"/>
        <w:contextualSpacing w:val="0"/>
        <w:jc w:val="both"/>
        <w:rPr>
          <w:rFonts w:ascii="Arial Narrow" w:hAnsi="Arial Narrow" w:cs="Times New Roman"/>
        </w:rPr>
      </w:pPr>
      <w:r w:rsidRPr="00DC24C4">
        <w:rPr>
          <w:rFonts w:ascii="Arial Narrow" w:hAnsi="Arial Narrow" w:cs="Times New Roman"/>
        </w:rPr>
        <w:t>w formie elektronicznej, tj. w formie dokumentu elektronicznego podpisanego kwalifikowanym podpisem elektronicznym.</w:t>
      </w:r>
    </w:p>
    <w:p w14:paraId="1E9C46B8"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Oferta winna zostać sporządzona na formularzu stanowiącym załącznik nr 1 do specyfikacji warunków zamówienia. Do oferty winny zostać załączone wszystkie wymagane dokumenty wskazane w specyfikacji warunków zamówienia.</w:t>
      </w:r>
    </w:p>
    <w:p w14:paraId="6C51B7B0"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 xml:space="preserve">Dokumenty w formie pisemnej są składane przez Wykonawcę w formie oryginału lub kopii poświadczonej za zgodność z oryginałem przez Wykonawcę. </w:t>
      </w:r>
    </w:p>
    <w:p w14:paraId="1600D9A5" w14:textId="34F8FA89" w:rsidR="00725C57" w:rsidRPr="007D786E" w:rsidRDefault="00725C57" w:rsidP="00725C57">
      <w:pPr>
        <w:spacing w:after="120" w:line="240" w:lineRule="auto"/>
        <w:jc w:val="both"/>
        <w:rPr>
          <w:rFonts w:ascii="Arial Narrow" w:hAnsi="Arial Narrow" w:cs="Times New Roman"/>
          <w:i/>
        </w:rPr>
      </w:pPr>
      <w:r w:rsidRPr="007D786E">
        <w:rPr>
          <w:rFonts w:ascii="Arial Narrow" w:hAnsi="Arial Narrow" w:cs="Times New Roman"/>
        </w:rPr>
        <w:t xml:space="preserve">Dokumenty sporządzone w języku obcym winny być złożone wraz z tłumaczeniem na język polski poświadczonym przez osobę reprezentującą Wykonawcę. </w:t>
      </w:r>
    </w:p>
    <w:p w14:paraId="39AA486A" w14:textId="17473421"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 xml:space="preserve">Oferta składana w formie pisemnej, wraz z wszystkimi załączonymi do niej dokumentami winna zostać zbroszurowana. </w:t>
      </w:r>
    </w:p>
    <w:p w14:paraId="54A8CA32" w14:textId="738BFFB9"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 xml:space="preserve">Oferta składana w formie pisemnej winna znajdować się w zamkniętej kopercie zawierającej adnotację „oferta w postępowaniu zakupowym </w:t>
      </w:r>
      <w:r w:rsidRPr="00942FAC">
        <w:rPr>
          <w:rFonts w:ascii="Arial Narrow" w:hAnsi="Arial Narrow" w:cs="Times New Roman"/>
          <w:b/>
          <w:bCs/>
        </w:rPr>
        <w:t xml:space="preserve">nr </w:t>
      </w:r>
      <w:r w:rsidR="00974EC9" w:rsidRPr="00974EC9">
        <w:rPr>
          <w:rFonts w:ascii="Arial Narrow" w:hAnsi="Arial Narrow" w:cs="Times New Roman"/>
          <w:b/>
          <w:bCs/>
        </w:rPr>
        <w:t>P9-25I002R-1/</w:t>
      </w:r>
      <w:r w:rsidR="00974EC9" w:rsidRPr="00CE0E34">
        <w:rPr>
          <w:rFonts w:ascii="Arial Narrow" w:hAnsi="Arial Narrow" w:cs="Times New Roman"/>
          <w:b/>
          <w:bCs/>
        </w:rPr>
        <w:t>2025</w:t>
      </w:r>
      <w:r w:rsidRPr="00CE0E34">
        <w:rPr>
          <w:rFonts w:ascii="Arial Narrow" w:hAnsi="Arial Narrow" w:cs="Times New Roman"/>
        </w:rPr>
        <w:t xml:space="preserve">; </w:t>
      </w:r>
      <w:r w:rsidRPr="00CE0E34">
        <w:rPr>
          <w:rFonts w:ascii="Arial Narrow" w:hAnsi="Arial Narrow" w:cs="Times New Roman"/>
          <w:b/>
          <w:bCs/>
        </w:rPr>
        <w:t xml:space="preserve">termin składania ofert: </w:t>
      </w:r>
      <w:r w:rsidR="00E72C79" w:rsidRPr="00CE0E34">
        <w:rPr>
          <w:rFonts w:ascii="Arial Narrow" w:hAnsi="Arial Narrow" w:cs="Times New Roman"/>
          <w:b/>
          <w:bCs/>
        </w:rPr>
        <w:t>27</w:t>
      </w:r>
      <w:r w:rsidR="008501F6" w:rsidRPr="00CE0E34">
        <w:rPr>
          <w:rFonts w:ascii="Arial Narrow" w:hAnsi="Arial Narrow" w:cs="Times New Roman"/>
          <w:b/>
          <w:bCs/>
        </w:rPr>
        <w:t>.</w:t>
      </w:r>
      <w:r w:rsidR="00587115" w:rsidRPr="00CE0E34">
        <w:rPr>
          <w:rFonts w:ascii="Arial Narrow" w:hAnsi="Arial Narrow" w:cs="Times New Roman"/>
          <w:b/>
          <w:bCs/>
        </w:rPr>
        <w:t>0</w:t>
      </w:r>
      <w:r w:rsidR="00CB57DC" w:rsidRPr="00CE0E34">
        <w:rPr>
          <w:rFonts w:ascii="Arial Narrow" w:hAnsi="Arial Narrow" w:cs="Times New Roman"/>
          <w:b/>
          <w:bCs/>
        </w:rPr>
        <w:t>5</w:t>
      </w:r>
      <w:r w:rsidR="008501F6" w:rsidRPr="00CE0E34">
        <w:rPr>
          <w:rFonts w:ascii="Arial Narrow" w:hAnsi="Arial Narrow" w:cs="Times New Roman"/>
          <w:b/>
          <w:bCs/>
        </w:rPr>
        <w:t>.202</w:t>
      </w:r>
      <w:r w:rsidR="00587115" w:rsidRPr="00CE0E34">
        <w:rPr>
          <w:rFonts w:ascii="Arial Narrow" w:hAnsi="Arial Narrow" w:cs="Times New Roman"/>
          <w:b/>
          <w:bCs/>
        </w:rPr>
        <w:t>5</w:t>
      </w:r>
      <w:r w:rsidR="008501F6" w:rsidRPr="00CE0E34">
        <w:rPr>
          <w:rFonts w:ascii="Arial Narrow" w:hAnsi="Arial Narrow" w:cs="Times New Roman"/>
          <w:b/>
          <w:bCs/>
        </w:rPr>
        <w:t xml:space="preserve"> r.</w:t>
      </w:r>
      <w:r w:rsidR="00657DB2" w:rsidRPr="00CE0E34">
        <w:rPr>
          <w:rFonts w:ascii="Arial Narrow" w:hAnsi="Arial Narrow" w:cs="Times New Roman"/>
          <w:b/>
          <w:bCs/>
        </w:rPr>
        <w:t xml:space="preserve"> godz. </w:t>
      </w:r>
      <w:r w:rsidR="00E72C79" w:rsidRPr="00CE0E34">
        <w:rPr>
          <w:rFonts w:ascii="Arial Narrow" w:hAnsi="Arial Narrow" w:cs="Times New Roman"/>
          <w:b/>
          <w:bCs/>
        </w:rPr>
        <w:t>08</w:t>
      </w:r>
      <w:r w:rsidR="00657DB2" w:rsidRPr="00CE0E34">
        <w:rPr>
          <w:rFonts w:ascii="Arial Narrow" w:hAnsi="Arial Narrow" w:cs="Times New Roman"/>
          <w:b/>
          <w:bCs/>
        </w:rPr>
        <w:t>.00</w:t>
      </w:r>
      <w:r w:rsidRPr="00CE0E34">
        <w:rPr>
          <w:rFonts w:ascii="Arial Narrow" w:hAnsi="Arial Narrow" w:cs="Times New Roman"/>
        </w:rPr>
        <w:t>”</w:t>
      </w:r>
      <w:r w:rsidRPr="007D786E">
        <w:rPr>
          <w:rFonts w:ascii="Arial Narrow" w:hAnsi="Arial Narrow" w:cs="Times New Roman"/>
        </w:rPr>
        <w:t xml:space="preserve"> oraz opatrzonej adresem Wykonawcy.</w:t>
      </w:r>
    </w:p>
    <w:p w14:paraId="6A61C923" w14:textId="5D9B8414" w:rsidR="00725C57" w:rsidRPr="007D786E" w:rsidRDefault="00725C57" w:rsidP="00725C57">
      <w:pPr>
        <w:spacing w:after="120" w:line="240" w:lineRule="auto"/>
        <w:jc w:val="both"/>
        <w:rPr>
          <w:rFonts w:ascii="Arial Narrow" w:hAnsi="Arial Narrow" w:cs="Times New Roman"/>
        </w:rPr>
      </w:pPr>
      <w:r w:rsidRPr="00942FAC">
        <w:rPr>
          <w:rFonts w:ascii="Arial Narrow" w:hAnsi="Arial Narrow" w:cs="Times New Roman"/>
        </w:rPr>
        <w:t>Oferta składana za pośrednictwem poczty elektronicznej winna zostać przesłana na adres wskazany w pkt 1</w:t>
      </w:r>
      <w:r w:rsidR="00942FAC">
        <w:rPr>
          <w:rFonts w:ascii="Arial Narrow" w:hAnsi="Arial Narrow" w:cs="Times New Roman"/>
        </w:rPr>
        <w:t>4</w:t>
      </w:r>
      <w:r w:rsidRPr="00942FAC">
        <w:rPr>
          <w:rFonts w:ascii="Arial Narrow" w:hAnsi="Arial Narrow" w:cs="Times New Roman"/>
        </w:rPr>
        <w:t xml:space="preserve"> poniżej. W takim przypadku plik z ofertą winien zostać zabezpieczony przed otwarciem hasłem, które przekazane będzie Zamawiającemu na jego żądanie po upływie terminu składania ofert.</w:t>
      </w:r>
    </w:p>
    <w:p w14:paraId="446E2FE9"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Oferty wariantowe.</w:t>
      </w:r>
    </w:p>
    <w:p w14:paraId="6CCCAF07" w14:textId="2A6E1FBF" w:rsidR="00725C57" w:rsidRPr="001141F6" w:rsidRDefault="00725C57" w:rsidP="00725C57">
      <w:pPr>
        <w:spacing w:after="120" w:line="240" w:lineRule="auto"/>
        <w:jc w:val="both"/>
        <w:rPr>
          <w:rFonts w:ascii="Arial Narrow" w:hAnsi="Arial Narrow" w:cs="Times New Roman"/>
        </w:rPr>
      </w:pPr>
      <w:r w:rsidRPr="001141F6">
        <w:rPr>
          <w:rFonts w:ascii="Arial Narrow" w:hAnsi="Arial Narrow" w:cs="Times New Roman"/>
        </w:rPr>
        <w:t>Zamawiający nie dopuszcza składania ofert wariantowych.</w:t>
      </w:r>
    </w:p>
    <w:p w14:paraId="0363A18C"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Miejsce i termin składania ofert.</w:t>
      </w:r>
    </w:p>
    <w:p w14:paraId="20393108" w14:textId="7A457943" w:rsidR="00725C57" w:rsidRPr="00657DB2" w:rsidRDefault="00725C57" w:rsidP="00725C57">
      <w:pPr>
        <w:spacing w:after="120" w:line="240" w:lineRule="auto"/>
        <w:jc w:val="both"/>
        <w:rPr>
          <w:rFonts w:ascii="Arial Narrow" w:hAnsi="Arial Narrow" w:cs="Times New Roman"/>
          <w:b/>
          <w:bCs/>
        </w:rPr>
      </w:pPr>
      <w:r w:rsidRPr="00CE0E34">
        <w:rPr>
          <w:rFonts w:ascii="Arial Narrow" w:hAnsi="Arial Narrow" w:cs="Times New Roman"/>
          <w:b/>
          <w:bCs/>
        </w:rPr>
        <w:t xml:space="preserve">Termin składania ofert upływa dnia </w:t>
      </w:r>
      <w:r w:rsidR="00CB57DC" w:rsidRPr="00CE0E34">
        <w:rPr>
          <w:rFonts w:ascii="Arial Narrow" w:hAnsi="Arial Narrow" w:cs="Times New Roman"/>
          <w:b/>
          <w:bCs/>
        </w:rPr>
        <w:t>2</w:t>
      </w:r>
      <w:r w:rsidR="00E72C79" w:rsidRPr="00CE0E34">
        <w:rPr>
          <w:rFonts w:ascii="Arial Narrow" w:hAnsi="Arial Narrow" w:cs="Times New Roman"/>
          <w:b/>
          <w:bCs/>
        </w:rPr>
        <w:t>7</w:t>
      </w:r>
      <w:r w:rsidR="008501F6" w:rsidRPr="00CE0E34">
        <w:rPr>
          <w:rFonts w:ascii="Arial Narrow" w:hAnsi="Arial Narrow" w:cs="Times New Roman"/>
          <w:b/>
          <w:bCs/>
        </w:rPr>
        <w:t>.</w:t>
      </w:r>
      <w:r w:rsidR="00587115" w:rsidRPr="00CE0E34">
        <w:rPr>
          <w:rFonts w:ascii="Arial Narrow" w:hAnsi="Arial Narrow" w:cs="Times New Roman"/>
          <w:b/>
          <w:bCs/>
        </w:rPr>
        <w:t>0</w:t>
      </w:r>
      <w:r w:rsidR="00CB57DC" w:rsidRPr="00CE0E34">
        <w:rPr>
          <w:rFonts w:ascii="Arial Narrow" w:hAnsi="Arial Narrow" w:cs="Times New Roman"/>
          <w:b/>
          <w:bCs/>
        </w:rPr>
        <w:t>5</w:t>
      </w:r>
      <w:r w:rsidR="008501F6" w:rsidRPr="00CE0E34">
        <w:rPr>
          <w:rFonts w:ascii="Arial Narrow" w:hAnsi="Arial Narrow" w:cs="Times New Roman"/>
          <w:b/>
          <w:bCs/>
        </w:rPr>
        <w:t>.</w:t>
      </w:r>
      <w:r w:rsidR="00657DB2" w:rsidRPr="00CE0E34">
        <w:rPr>
          <w:rFonts w:ascii="Arial Narrow" w:hAnsi="Arial Narrow" w:cs="Times New Roman"/>
          <w:b/>
          <w:bCs/>
        </w:rPr>
        <w:t>202</w:t>
      </w:r>
      <w:r w:rsidR="001D21BA" w:rsidRPr="00CE0E34">
        <w:rPr>
          <w:rFonts w:ascii="Arial Narrow" w:hAnsi="Arial Narrow" w:cs="Times New Roman"/>
          <w:b/>
          <w:bCs/>
        </w:rPr>
        <w:t>5</w:t>
      </w:r>
      <w:r w:rsidR="008501F6" w:rsidRPr="00CE0E34">
        <w:rPr>
          <w:rFonts w:ascii="Arial Narrow" w:hAnsi="Arial Narrow" w:cs="Times New Roman"/>
          <w:b/>
          <w:bCs/>
        </w:rPr>
        <w:t xml:space="preserve"> r.</w:t>
      </w:r>
      <w:r w:rsidRPr="00CE0E34">
        <w:rPr>
          <w:rFonts w:ascii="Arial Narrow" w:hAnsi="Arial Narrow" w:cs="Times New Roman"/>
          <w:b/>
          <w:bCs/>
        </w:rPr>
        <w:t xml:space="preserve"> o godz. </w:t>
      </w:r>
      <w:r w:rsidR="00E72C79" w:rsidRPr="00CE0E34">
        <w:rPr>
          <w:rFonts w:ascii="Arial Narrow" w:hAnsi="Arial Narrow" w:cs="Times New Roman"/>
          <w:b/>
          <w:bCs/>
        </w:rPr>
        <w:t>08</w:t>
      </w:r>
      <w:r w:rsidR="00657DB2" w:rsidRPr="00CE0E34">
        <w:rPr>
          <w:rFonts w:ascii="Arial Narrow" w:hAnsi="Arial Narrow" w:cs="Times New Roman"/>
          <w:b/>
          <w:bCs/>
        </w:rPr>
        <w:t>.00</w:t>
      </w:r>
    </w:p>
    <w:p w14:paraId="2744B12B" w14:textId="3B6EE321" w:rsidR="00942FAC" w:rsidRPr="00942FAC" w:rsidRDefault="00725C57" w:rsidP="00942FAC">
      <w:pPr>
        <w:spacing w:after="120" w:line="240" w:lineRule="auto"/>
        <w:jc w:val="both"/>
        <w:rPr>
          <w:rFonts w:ascii="Arial Narrow" w:hAnsi="Arial Narrow" w:cs="Times New Roman"/>
        </w:rPr>
      </w:pPr>
      <w:r w:rsidRPr="007D786E">
        <w:rPr>
          <w:rFonts w:ascii="Arial Narrow" w:hAnsi="Arial Narrow" w:cs="Times New Roman"/>
        </w:rPr>
        <w:t>Oferty w formie pisemnej winn</w:t>
      </w:r>
      <w:r w:rsidR="008501F6">
        <w:rPr>
          <w:rFonts w:ascii="Arial Narrow" w:hAnsi="Arial Narrow" w:cs="Times New Roman"/>
        </w:rPr>
        <w:t>e</w:t>
      </w:r>
      <w:r w:rsidRPr="007D786E">
        <w:rPr>
          <w:rFonts w:ascii="Arial Narrow" w:hAnsi="Arial Narrow" w:cs="Times New Roman"/>
        </w:rPr>
        <w:t xml:space="preserve"> zostać złożone </w:t>
      </w:r>
      <w:r w:rsidR="00942FAC" w:rsidRPr="00942FAC">
        <w:rPr>
          <w:rFonts w:ascii="Arial Narrow" w:hAnsi="Arial Narrow" w:cs="Times New Roman"/>
        </w:rPr>
        <w:t xml:space="preserve">w </w:t>
      </w:r>
      <w:r w:rsidR="00974EC9">
        <w:rPr>
          <w:rFonts w:ascii="Arial Narrow" w:hAnsi="Arial Narrow" w:cs="Times New Roman"/>
        </w:rPr>
        <w:t>siedzibie</w:t>
      </w:r>
      <w:r w:rsidR="00942FAC" w:rsidRPr="00942FAC">
        <w:rPr>
          <w:rFonts w:ascii="Arial Narrow" w:hAnsi="Arial Narrow" w:cs="Times New Roman"/>
        </w:rPr>
        <w:t xml:space="preserve"> Zamawiającego</w:t>
      </w:r>
      <w:r w:rsidR="00AE4749">
        <w:rPr>
          <w:rFonts w:ascii="Arial Narrow" w:hAnsi="Arial Narrow" w:cs="Times New Roman"/>
        </w:rPr>
        <w:t xml:space="preserve"> (budynek B)</w:t>
      </w:r>
      <w:r w:rsidR="00974EC9">
        <w:rPr>
          <w:rFonts w:ascii="Arial Narrow" w:hAnsi="Arial Narrow" w:cs="Times New Roman"/>
        </w:rPr>
        <w:t xml:space="preserve">, ul. </w:t>
      </w:r>
      <w:r w:rsidR="00AE4749">
        <w:rPr>
          <w:rFonts w:ascii="Arial Narrow" w:hAnsi="Arial Narrow" w:cs="Times New Roman"/>
        </w:rPr>
        <w:t>Sandomierska 19, 80-051 Gdańsk</w:t>
      </w:r>
      <w:r w:rsidR="008F169D">
        <w:rPr>
          <w:rFonts w:ascii="Arial Narrow" w:hAnsi="Arial Narrow" w:cs="Times New Roman"/>
        </w:rPr>
        <w:t>.</w:t>
      </w:r>
    </w:p>
    <w:p w14:paraId="3EFA33E2" w14:textId="17F98877" w:rsidR="00942FAC" w:rsidRDefault="00725C57" w:rsidP="00725C57">
      <w:pPr>
        <w:spacing w:after="120" w:line="240" w:lineRule="auto"/>
        <w:jc w:val="both"/>
        <w:rPr>
          <w:rFonts w:ascii="Arial Narrow" w:hAnsi="Arial Narrow" w:cs="Times New Roman"/>
        </w:rPr>
      </w:pPr>
      <w:r w:rsidRPr="00942FAC">
        <w:rPr>
          <w:rFonts w:ascii="Arial Narrow" w:hAnsi="Arial Narrow" w:cs="Times New Roman"/>
        </w:rPr>
        <w:t xml:space="preserve">Oferty składane za pośrednictwem poczty elektronicznej winny zostać przesłane na adres: </w:t>
      </w:r>
      <w:hyperlink r:id="rId12" w:history="1">
        <w:r w:rsidR="002C1DCE" w:rsidRPr="002C1DCE">
          <w:rPr>
            <w:rStyle w:val="Hipercze"/>
            <w:rFonts w:ascii="Arial Narrow" w:hAnsi="Arial Narrow"/>
          </w:rPr>
          <w:t>b.ruszkiewicz@ppmt.pl</w:t>
        </w:r>
      </w:hyperlink>
    </w:p>
    <w:p w14:paraId="1E72F44D" w14:textId="61ECC857" w:rsidR="00FE4C9E"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Otwarcie ofert nie jest jawne.</w:t>
      </w:r>
    </w:p>
    <w:p w14:paraId="76494459" w14:textId="77777777" w:rsidR="00FE4C9E" w:rsidRPr="002832D0" w:rsidRDefault="00FE4C9E"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2832D0">
        <w:rPr>
          <w:rFonts w:ascii="Arial Narrow" w:hAnsi="Arial Narrow" w:cs="Times New Roman"/>
          <w:b/>
        </w:rPr>
        <w:t xml:space="preserve">Opis sposobu obliczenia ceny </w:t>
      </w:r>
    </w:p>
    <w:p w14:paraId="1B0FA675" w14:textId="5C39D1E5" w:rsidR="00FE4C9E" w:rsidRDefault="00FE4C9E" w:rsidP="00FE4C9E">
      <w:pPr>
        <w:spacing w:after="0"/>
        <w:jc w:val="both"/>
        <w:rPr>
          <w:rFonts w:ascii="Arial Narrow" w:eastAsia="Times New Roman" w:hAnsi="Arial Narrow" w:cs="Times New Roman"/>
          <w:lang w:eastAsia="pl-PL"/>
        </w:rPr>
      </w:pPr>
      <w:r w:rsidRPr="007B0DBB">
        <w:rPr>
          <w:rFonts w:ascii="Arial Narrow" w:eastAsia="Times New Roman" w:hAnsi="Arial Narrow" w:cs="Times New Roman"/>
          <w:lang w:eastAsia="pl-PL"/>
        </w:rPr>
        <w:t xml:space="preserve">W ofercie Wykonawca winien przedstawić </w:t>
      </w:r>
      <w:r w:rsidRPr="007B0DBB">
        <w:rPr>
          <w:rFonts w:ascii="Arial Narrow" w:eastAsia="Times New Roman" w:hAnsi="Arial Narrow" w:cs="Times New Roman"/>
          <w:b/>
          <w:bCs/>
          <w:lang w:eastAsia="pl-PL"/>
        </w:rPr>
        <w:t>cenę</w:t>
      </w:r>
      <w:r w:rsidRPr="007B0DBB">
        <w:rPr>
          <w:rFonts w:ascii="Arial Narrow" w:eastAsia="Times New Roman" w:hAnsi="Arial Narrow" w:cs="Times New Roman"/>
          <w:lang w:eastAsia="pl-PL"/>
        </w:rPr>
        <w:t xml:space="preserve"> </w:t>
      </w:r>
      <w:r w:rsidR="00AE4749">
        <w:rPr>
          <w:rFonts w:ascii="Arial Narrow" w:eastAsia="Times New Roman" w:hAnsi="Arial Narrow" w:cs="Times New Roman"/>
          <w:b/>
          <w:bCs/>
          <w:lang w:eastAsia="pl-PL"/>
        </w:rPr>
        <w:t>ryczałtową</w:t>
      </w:r>
      <w:r w:rsidR="00CA4DF3">
        <w:rPr>
          <w:rFonts w:ascii="Arial Narrow" w:eastAsia="Times New Roman" w:hAnsi="Arial Narrow" w:cs="Times New Roman"/>
          <w:lang w:eastAsia="pl-PL"/>
        </w:rPr>
        <w:t xml:space="preserve"> </w:t>
      </w:r>
      <w:r w:rsidR="00A31B5B">
        <w:rPr>
          <w:rFonts w:ascii="Arial Narrow" w:eastAsia="Times New Roman" w:hAnsi="Arial Narrow" w:cs="Times New Roman"/>
          <w:lang w:eastAsia="pl-PL"/>
        </w:rPr>
        <w:t>skalkulowa</w:t>
      </w:r>
      <w:r w:rsidR="00CA4DF3">
        <w:rPr>
          <w:rFonts w:ascii="Arial Narrow" w:eastAsia="Times New Roman" w:hAnsi="Arial Narrow" w:cs="Times New Roman"/>
          <w:lang w:eastAsia="pl-PL"/>
        </w:rPr>
        <w:t>ną</w:t>
      </w:r>
      <w:r w:rsidR="00A31B5B">
        <w:rPr>
          <w:rFonts w:ascii="Arial Narrow" w:eastAsia="Times New Roman" w:hAnsi="Arial Narrow" w:cs="Times New Roman"/>
          <w:lang w:eastAsia="pl-PL"/>
        </w:rPr>
        <w:t xml:space="preserve"> na podstawie załączonej dokumentacji. </w:t>
      </w:r>
    </w:p>
    <w:p w14:paraId="5CF233D0" w14:textId="77777777" w:rsidR="003E0DBE" w:rsidRPr="002832D0" w:rsidRDefault="003E0DBE" w:rsidP="003E0DBE">
      <w:pPr>
        <w:spacing w:after="0"/>
        <w:jc w:val="both"/>
        <w:rPr>
          <w:rFonts w:ascii="Arial Narrow" w:eastAsia="Times New Roman" w:hAnsi="Arial Narrow" w:cs="Times New Roman"/>
          <w:lang w:eastAsia="pl-PL"/>
        </w:rPr>
      </w:pPr>
    </w:p>
    <w:p w14:paraId="4EBAB50A" w14:textId="77777777" w:rsidR="00FE4C9E" w:rsidRDefault="00FE4C9E" w:rsidP="004F3452">
      <w:pPr>
        <w:spacing w:after="0"/>
        <w:ind w:left="785" w:hanging="785"/>
        <w:jc w:val="both"/>
        <w:rPr>
          <w:rFonts w:ascii="Arial Narrow" w:eastAsia="Times New Roman" w:hAnsi="Arial Narrow" w:cs="Times New Roman"/>
          <w:b/>
          <w:bCs/>
          <w:lang w:eastAsia="pl-PL"/>
        </w:rPr>
      </w:pPr>
      <w:r w:rsidRPr="00657DB2">
        <w:rPr>
          <w:rFonts w:ascii="Arial Narrow" w:eastAsia="Times New Roman" w:hAnsi="Arial Narrow" w:cs="Times New Roman"/>
          <w:b/>
          <w:bCs/>
          <w:lang w:eastAsia="pl-PL"/>
        </w:rPr>
        <w:t>z uwzględnieniem następujących założeń:</w:t>
      </w:r>
    </w:p>
    <w:p w14:paraId="7753FBE1" w14:textId="77777777" w:rsidR="00C0645D" w:rsidRDefault="00C0645D" w:rsidP="00FE4C9E">
      <w:pPr>
        <w:spacing w:after="0"/>
        <w:ind w:left="785"/>
        <w:jc w:val="both"/>
        <w:rPr>
          <w:rFonts w:ascii="Arial Narrow" w:eastAsia="Times New Roman" w:hAnsi="Arial Narrow" w:cs="Times New Roman"/>
          <w:b/>
          <w:bCs/>
          <w:lang w:eastAsia="pl-PL"/>
        </w:rPr>
      </w:pPr>
    </w:p>
    <w:p w14:paraId="4A8322D5" w14:textId="0238A516" w:rsidR="00C0645D" w:rsidRPr="00C0645D" w:rsidRDefault="00C0645D" w:rsidP="00C0645D">
      <w:pPr>
        <w:pStyle w:val="Akapitzlist"/>
        <w:numPr>
          <w:ilvl w:val="0"/>
          <w:numId w:val="28"/>
        </w:numPr>
        <w:spacing w:after="0"/>
        <w:ind w:left="709" w:hanging="567"/>
        <w:jc w:val="both"/>
        <w:rPr>
          <w:rFonts w:ascii="Arial Narrow" w:eastAsia="Times New Roman" w:hAnsi="Arial Narrow" w:cs="Times New Roman"/>
          <w:lang w:eastAsia="pl-PL"/>
        </w:rPr>
      </w:pPr>
      <w:r w:rsidRPr="00C0645D">
        <w:rPr>
          <w:rFonts w:ascii="Arial Narrow" w:eastAsia="Times New Roman" w:hAnsi="Arial Narrow" w:cs="Times New Roman"/>
          <w:lang w:eastAsia="pl-PL"/>
        </w:rPr>
        <w:lastRenderedPageBreak/>
        <w:t xml:space="preserve">Po stronie </w:t>
      </w:r>
      <w:r w:rsidR="005B732A">
        <w:rPr>
          <w:rFonts w:ascii="Arial Narrow" w:eastAsia="Times New Roman" w:hAnsi="Arial Narrow" w:cs="Times New Roman"/>
          <w:lang w:eastAsia="pl-PL"/>
        </w:rPr>
        <w:t>Zamawiającego</w:t>
      </w:r>
      <w:r w:rsidRPr="00C0645D">
        <w:rPr>
          <w:rFonts w:ascii="Arial Narrow" w:eastAsia="Times New Roman" w:hAnsi="Arial Narrow" w:cs="Times New Roman"/>
          <w:lang w:eastAsia="pl-PL"/>
        </w:rPr>
        <w:t>:</w:t>
      </w:r>
    </w:p>
    <w:p w14:paraId="2778C59A" w14:textId="1DDD0BBD" w:rsidR="00C83F24" w:rsidRPr="009F2F4E" w:rsidRDefault="009F2F4E" w:rsidP="00C83F24">
      <w:pPr>
        <w:pStyle w:val="Akapitzlist"/>
        <w:numPr>
          <w:ilvl w:val="0"/>
          <w:numId w:val="23"/>
        </w:numPr>
        <w:spacing w:after="0"/>
        <w:ind w:right="28"/>
        <w:jc w:val="both"/>
        <w:rPr>
          <w:rFonts w:ascii="Arial Narrow" w:hAnsi="Arial Narrow" w:cs="Arial"/>
          <w:bCs/>
        </w:rPr>
      </w:pPr>
      <w:r>
        <w:rPr>
          <w:rFonts w:ascii="Arial Narrow" w:hAnsi="Arial Narrow" w:cs="Arial"/>
          <w:bCs/>
        </w:rPr>
        <w:t>Zamawiający</w:t>
      </w:r>
      <w:r w:rsidRPr="009F2F4E">
        <w:rPr>
          <w:rFonts w:ascii="Arial Narrow" w:hAnsi="Arial Narrow" w:cs="Arial"/>
          <w:bCs/>
        </w:rPr>
        <w:t xml:space="preserve"> </w:t>
      </w:r>
      <w:r w:rsidR="00AE1893" w:rsidRPr="009F2F4E">
        <w:rPr>
          <w:rFonts w:ascii="Arial Narrow" w:hAnsi="Arial Narrow" w:cs="Arial"/>
          <w:bCs/>
        </w:rPr>
        <w:t>uzgodni sieć dróg</w:t>
      </w:r>
      <w:r w:rsidR="00C83F24" w:rsidRPr="009F2F4E">
        <w:rPr>
          <w:rFonts w:ascii="Arial Narrow" w:hAnsi="Arial Narrow" w:cs="Arial"/>
          <w:bCs/>
        </w:rPr>
        <w:t xml:space="preserve"> publicznych</w:t>
      </w:r>
      <w:r w:rsidR="00AE1893" w:rsidRPr="009F2F4E">
        <w:rPr>
          <w:rFonts w:ascii="Arial Narrow" w:hAnsi="Arial Narrow" w:cs="Arial"/>
          <w:bCs/>
        </w:rPr>
        <w:t xml:space="preserve">, po których </w:t>
      </w:r>
      <w:r>
        <w:rPr>
          <w:rFonts w:ascii="Arial Narrow" w:hAnsi="Arial Narrow" w:cs="Arial"/>
          <w:bCs/>
        </w:rPr>
        <w:t>Wykonawcy</w:t>
      </w:r>
      <w:r w:rsidRPr="009F2F4E">
        <w:rPr>
          <w:rFonts w:ascii="Arial Narrow" w:hAnsi="Arial Narrow" w:cs="Arial"/>
          <w:bCs/>
        </w:rPr>
        <w:t xml:space="preserve"> </w:t>
      </w:r>
      <w:r w:rsidR="00AE1893" w:rsidRPr="009F2F4E">
        <w:rPr>
          <w:rFonts w:ascii="Arial Narrow" w:hAnsi="Arial Narrow" w:cs="Arial"/>
          <w:bCs/>
        </w:rPr>
        <w:t>będą mogli się poruszać</w:t>
      </w:r>
      <w:r w:rsidR="00B8442A">
        <w:rPr>
          <w:rFonts w:ascii="Arial Narrow" w:hAnsi="Arial Narrow" w:cs="Arial"/>
          <w:bCs/>
        </w:rPr>
        <w:t>,</w:t>
      </w:r>
    </w:p>
    <w:p w14:paraId="5549927D" w14:textId="44181060" w:rsidR="00EF5851" w:rsidRPr="00CB57DC" w:rsidRDefault="00CB57DC" w:rsidP="00C83F24">
      <w:pPr>
        <w:pStyle w:val="Akapitzlist"/>
        <w:numPr>
          <w:ilvl w:val="0"/>
          <w:numId w:val="23"/>
        </w:numPr>
        <w:spacing w:after="0"/>
        <w:ind w:right="28"/>
        <w:jc w:val="both"/>
        <w:rPr>
          <w:rFonts w:ascii="Arial Narrow" w:hAnsi="Arial Narrow" w:cs="Arial"/>
          <w:bCs/>
        </w:rPr>
      </w:pPr>
      <w:r>
        <w:rPr>
          <w:rFonts w:ascii="Arial Narrow" w:hAnsi="Arial Narrow" w:cs="Arial"/>
        </w:rPr>
        <w:t xml:space="preserve">Wykonanie dróg </w:t>
      </w:r>
      <w:r w:rsidR="002C1DCE">
        <w:rPr>
          <w:rFonts w:ascii="Arial Narrow" w:hAnsi="Arial Narrow" w:cs="Arial"/>
        </w:rPr>
        <w:t>dojazdowych do platform roboczych dla maszyn roboczych i sprzętu towarzyszącego</w:t>
      </w:r>
      <w:r w:rsidR="00B8442A">
        <w:rPr>
          <w:rFonts w:ascii="Arial Narrow" w:hAnsi="Arial Narrow" w:cs="Arial"/>
        </w:rPr>
        <w:t>,</w:t>
      </w:r>
    </w:p>
    <w:p w14:paraId="4A0CD57E" w14:textId="6A390DFC" w:rsidR="00CB57DC" w:rsidRDefault="00CB57DC" w:rsidP="00C83F24">
      <w:pPr>
        <w:pStyle w:val="Akapitzlist"/>
        <w:numPr>
          <w:ilvl w:val="0"/>
          <w:numId w:val="23"/>
        </w:numPr>
        <w:spacing w:after="0"/>
        <w:ind w:right="28"/>
        <w:jc w:val="both"/>
        <w:rPr>
          <w:rFonts w:ascii="Arial Narrow" w:hAnsi="Arial Narrow" w:cs="Arial"/>
          <w:bCs/>
        </w:rPr>
      </w:pPr>
      <w:r>
        <w:rPr>
          <w:rFonts w:ascii="Arial Narrow" w:hAnsi="Arial Narrow" w:cs="Arial"/>
          <w:bCs/>
        </w:rPr>
        <w:t>Wykonanie platform roboczych</w:t>
      </w:r>
      <w:r w:rsidR="00B8442A">
        <w:rPr>
          <w:rFonts w:ascii="Arial Narrow" w:hAnsi="Arial Narrow" w:cs="Arial"/>
          <w:bCs/>
        </w:rPr>
        <w:t>,</w:t>
      </w:r>
    </w:p>
    <w:p w14:paraId="3C946ECE" w14:textId="29DA77F5" w:rsidR="005262C0" w:rsidRDefault="005262C0" w:rsidP="00C83F24">
      <w:pPr>
        <w:pStyle w:val="Akapitzlist"/>
        <w:numPr>
          <w:ilvl w:val="0"/>
          <w:numId w:val="23"/>
        </w:numPr>
        <w:spacing w:after="0"/>
        <w:ind w:right="28"/>
        <w:jc w:val="both"/>
        <w:rPr>
          <w:rFonts w:ascii="Arial Narrow" w:hAnsi="Arial Narrow" w:cs="Arial"/>
          <w:bCs/>
        </w:rPr>
      </w:pPr>
      <w:r>
        <w:rPr>
          <w:rFonts w:ascii="Arial Narrow" w:hAnsi="Arial Narrow" w:cs="Arial"/>
          <w:bCs/>
        </w:rPr>
        <w:t>Usunięcie kolizji na obszarze platformy roboczej</w:t>
      </w:r>
      <w:r w:rsidR="00B8442A">
        <w:rPr>
          <w:rFonts w:ascii="Arial Narrow" w:hAnsi="Arial Narrow" w:cs="Arial"/>
          <w:bCs/>
        </w:rPr>
        <w:t>,</w:t>
      </w:r>
    </w:p>
    <w:p w14:paraId="6F2FA889" w14:textId="3208DDA6" w:rsidR="005262C0" w:rsidRPr="009F2F4E" w:rsidRDefault="005262C0" w:rsidP="00C83F24">
      <w:pPr>
        <w:pStyle w:val="Akapitzlist"/>
        <w:numPr>
          <w:ilvl w:val="0"/>
          <w:numId w:val="23"/>
        </w:numPr>
        <w:spacing w:after="0"/>
        <w:ind w:right="28"/>
        <w:jc w:val="both"/>
        <w:rPr>
          <w:rFonts w:ascii="Arial Narrow" w:hAnsi="Arial Narrow" w:cs="Arial"/>
          <w:bCs/>
        </w:rPr>
      </w:pPr>
      <w:r>
        <w:rPr>
          <w:rFonts w:ascii="Arial Narrow" w:hAnsi="Arial Narrow" w:cs="Arial"/>
          <w:bCs/>
        </w:rPr>
        <w:t>Wyznaczenie placu pod zaplecze techniczno-socjalne budowy.</w:t>
      </w:r>
    </w:p>
    <w:p w14:paraId="72A32B4C" w14:textId="77777777" w:rsidR="004F3452" w:rsidRDefault="004F3452" w:rsidP="004F3452">
      <w:pPr>
        <w:spacing w:after="0" w:line="240" w:lineRule="auto"/>
        <w:contextualSpacing/>
        <w:jc w:val="both"/>
        <w:rPr>
          <w:rFonts w:ascii="Arial Narrow" w:eastAsia="Times New Roman" w:hAnsi="Arial Narrow" w:cs="Times New Roman"/>
          <w:lang w:eastAsia="pl-PL"/>
        </w:rPr>
      </w:pPr>
    </w:p>
    <w:p w14:paraId="05479B54" w14:textId="4E7DDB07" w:rsidR="00C0645D" w:rsidRDefault="00C0645D" w:rsidP="00C0645D">
      <w:pPr>
        <w:pStyle w:val="Akapitzlist"/>
        <w:numPr>
          <w:ilvl w:val="0"/>
          <w:numId w:val="28"/>
        </w:numPr>
        <w:spacing w:after="240" w:line="240" w:lineRule="auto"/>
        <w:ind w:left="709" w:hanging="567"/>
        <w:jc w:val="both"/>
        <w:rPr>
          <w:rFonts w:ascii="Arial Narrow" w:eastAsia="Times New Roman" w:hAnsi="Arial Narrow" w:cs="Times New Roman"/>
          <w:lang w:eastAsia="pl-PL"/>
        </w:rPr>
      </w:pPr>
      <w:bookmarkStart w:id="1" w:name="_Hlk183003118"/>
      <w:r>
        <w:rPr>
          <w:rFonts w:ascii="Arial Narrow" w:eastAsia="Times New Roman" w:hAnsi="Arial Narrow" w:cs="Times New Roman"/>
          <w:lang w:eastAsia="pl-PL"/>
        </w:rPr>
        <w:t xml:space="preserve">Po stronie </w:t>
      </w:r>
      <w:r w:rsidR="009F2F4E">
        <w:rPr>
          <w:rFonts w:ascii="Arial Narrow" w:eastAsia="Times New Roman" w:hAnsi="Arial Narrow" w:cs="Times New Roman"/>
          <w:lang w:eastAsia="pl-PL"/>
        </w:rPr>
        <w:t>Wykonawcy</w:t>
      </w:r>
      <w:r>
        <w:rPr>
          <w:rFonts w:ascii="Arial Narrow" w:eastAsia="Times New Roman" w:hAnsi="Arial Narrow" w:cs="Times New Roman"/>
          <w:lang w:eastAsia="pl-PL"/>
        </w:rPr>
        <w:t>:</w:t>
      </w:r>
    </w:p>
    <w:bookmarkEnd w:id="1"/>
    <w:p w14:paraId="4916ED63" w14:textId="5FBC8AF3" w:rsidR="005262C0" w:rsidRPr="009A4897" w:rsidRDefault="005262C0" w:rsidP="00C0645D">
      <w:pPr>
        <w:pStyle w:val="Akapitzlist"/>
        <w:numPr>
          <w:ilvl w:val="1"/>
          <w:numId w:val="28"/>
        </w:numPr>
        <w:spacing w:after="240" w:line="240" w:lineRule="auto"/>
        <w:jc w:val="both"/>
        <w:rPr>
          <w:rFonts w:ascii="Arial Narrow" w:eastAsia="Times New Roman" w:hAnsi="Arial Narrow" w:cs="Times New Roman"/>
          <w:b/>
          <w:bCs/>
          <w:lang w:eastAsia="pl-PL"/>
        </w:rPr>
      </w:pPr>
      <w:r w:rsidRPr="009A4897">
        <w:rPr>
          <w:rFonts w:ascii="Arial Narrow" w:eastAsia="Times New Roman" w:hAnsi="Arial Narrow" w:cs="Times New Roman"/>
          <w:b/>
          <w:bCs/>
          <w:lang w:eastAsia="pl-PL"/>
        </w:rPr>
        <w:t>Wykonanie i uzgodnienie Projektu Wykonawczego dla wzmocnienia nasypu</w:t>
      </w:r>
      <w:r w:rsidR="00BB7FE6" w:rsidRPr="009A4897">
        <w:rPr>
          <w:rFonts w:ascii="Arial Narrow" w:eastAsia="Times New Roman" w:hAnsi="Arial Narrow" w:cs="Times New Roman"/>
          <w:b/>
          <w:bCs/>
          <w:lang w:eastAsia="pl-PL"/>
        </w:rPr>
        <w:t xml:space="preserve"> przy założeniu braku zamknięć torowych,</w:t>
      </w:r>
    </w:p>
    <w:p w14:paraId="700BAD11" w14:textId="5538D1E8" w:rsidR="00CB57DC" w:rsidRDefault="00E144A6" w:rsidP="00C0645D">
      <w:pPr>
        <w:pStyle w:val="Akapitzlist"/>
        <w:numPr>
          <w:ilvl w:val="1"/>
          <w:numId w:val="28"/>
        </w:numPr>
        <w:spacing w:after="240" w:line="240" w:lineRule="auto"/>
        <w:jc w:val="both"/>
        <w:rPr>
          <w:rFonts w:ascii="Arial Narrow" w:eastAsia="Times New Roman" w:hAnsi="Arial Narrow" w:cs="Times New Roman"/>
          <w:lang w:eastAsia="pl-PL"/>
        </w:rPr>
      </w:pPr>
      <w:r>
        <w:rPr>
          <w:rFonts w:ascii="Arial Narrow" w:eastAsia="Times New Roman" w:hAnsi="Arial Narrow" w:cs="Times New Roman"/>
          <w:lang w:eastAsia="pl-PL"/>
        </w:rPr>
        <w:t>Nadzór geodezyjny,</w:t>
      </w:r>
    </w:p>
    <w:p w14:paraId="5B55AC6B" w14:textId="6240A8F9" w:rsidR="00E144A6" w:rsidRDefault="00E144A6" w:rsidP="00C0645D">
      <w:pPr>
        <w:pStyle w:val="Akapitzlist"/>
        <w:numPr>
          <w:ilvl w:val="1"/>
          <w:numId w:val="28"/>
        </w:numPr>
        <w:spacing w:after="240" w:line="240" w:lineRule="auto"/>
        <w:jc w:val="both"/>
        <w:rPr>
          <w:rFonts w:ascii="Arial Narrow" w:eastAsia="Times New Roman" w:hAnsi="Arial Narrow" w:cs="Times New Roman"/>
          <w:lang w:eastAsia="pl-PL"/>
        </w:rPr>
      </w:pPr>
      <w:r>
        <w:rPr>
          <w:rFonts w:ascii="Arial Narrow" w:eastAsia="Times New Roman" w:hAnsi="Arial Narrow" w:cs="Times New Roman"/>
          <w:lang w:eastAsia="pl-PL"/>
        </w:rPr>
        <w:t>Sporządzenie geodezyjnej dokumentacji powykonawczej,</w:t>
      </w:r>
    </w:p>
    <w:p w14:paraId="3E098C29" w14:textId="01CCA33D" w:rsidR="00EF6022" w:rsidRDefault="00EF6022" w:rsidP="00C0645D">
      <w:pPr>
        <w:pStyle w:val="Akapitzlist"/>
        <w:numPr>
          <w:ilvl w:val="1"/>
          <w:numId w:val="28"/>
        </w:numPr>
        <w:spacing w:after="240" w:line="240" w:lineRule="auto"/>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Monitoring </w:t>
      </w:r>
      <w:proofErr w:type="spellStart"/>
      <w:r>
        <w:rPr>
          <w:rFonts w:ascii="Arial Narrow" w:eastAsia="Times New Roman" w:hAnsi="Arial Narrow" w:cs="Times New Roman"/>
          <w:lang w:eastAsia="pl-PL"/>
        </w:rPr>
        <w:t>osiadań</w:t>
      </w:r>
      <w:proofErr w:type="spellEnd"/>
      <w:r>
        <w:rPr>
          <w:rFonts w:ascii="Arial Narrow" w:eastAsia="Times New Roman" w:hAnsi="Arial Narrow" w:cs="Times New Roman"/>
          <w:lang w:eastAsia="pl-PL"/>
        </w:rPr>
        <w:t xml:space="preserve"> wraz z 36 miesięcznym okresem powykonawczym,</w:t>
      </w:r>
    </w:p>
    <w:p w14:paraId="287032BD" w14:textId="413FD2FF" w:rsidR="00E144A6" w:rsidRDefault="00E144A6" w:rsidP="00C0645D">
      <w:pPr>
        <w:pStyle w:val="Akapitzlist"/>
        <w:numPr>
          <w:ilvl w:val="1"/>
          <w:numId w:val="28"/>
        </w:numPr>
        <w:spacing w:after="240" w:line="240" w:lineRule="auto"/>
        <w:jc w:val="both"/>
        <w:rPr>
          <w:rFonts w:ascii="Arial Narrow" w:eastAsia="Times New Roman" w:hAnsi="Arial Narrow" w:cs="Times New Roman"/>
          <w:lang w:eastAsia="pl-PL"/>
        </w:rPr>
      </w:pPr>
      <w:r>
        <w:rPr>
          <w:rFonts w:ascii="Arial Narrow" w:eastAsia="Times New Roman" w:hAnsi="Arial Narrow" w:cs="Times New Roman"/>
          <w:lang w:eastAsia="pl-PL"/>
        </w:rPr>
        <w:t>Opracowanie dokumentacji powykonawczej,</w:t>
      </w:r>
    </w:p>
    <w:p w14:paraId="29D990A8" w14:textId="64F5F111" w:rsidR="009F6581" w:rsidRPr="00CE0E34" w:rsidRDefault="005262C0" w:rsidP="00BB7FE6">
      <w:pPr>
        <w:pStyle w:val="Akapitzlist"/>
        <w:numPr>
          <w:ilvl w:val="0"/>
          <w:numId w:val="23"/>
        </w:numPr>
        <w:spacing w:after="0"/>
        <w:ind w:right="28"/>
        <w:jc w:val="both"/>
        <w:rPr>
          <w:rFonts w:ascii="Arial Narrow" w:hAnsi="Arial Narrow" w:cs="Arial"/>
        </w:rPr>
      </w:pPr>
      <w:r w:rsidRPr="00CE0E34">
        <w:rPr>
          <w:rFonts w:ascii="Arial Narrow" w:eastAsia="Times New Roman" w:hAnsi="Arial Narrow" w:cs="Times New Roman"/>
          <w:lang w:eastAsia="pl-PL"/>
        </w:rPr>
        <w:t>Zakup i dostarczenie materiałów do wykonania</w:t>
      </w:r>
      <w:r w:rsidR="00BB7FE6" w:rsidRPr="00CE0E34">
        <w:rPr>
          <w:rFonts w:ascii="Arial Narrow" w:eastAsia="Times New Roman" w:hAnsi="Arial Narrow" w:cs="Times New Roman"/>
          <w:lang w:eastAsia="pl-PL"/>
        </w:rPr>
        <w:t xml:space="preserve"> pełnego zakresu wzmocnienia nasypu: palisady, pale CFA, iniekcja</w:t>
      </w:r>
      <w:r w:rsidR="00CE0E34" w:rsidRPr="00CE0E34">
        <w:rPr>
          <w:rFonts w:ascii="Arial Narrow" w:eastAsia="Times New Roman" w:hAnsi="Arial Narrow" w:cs="Times New Roman"/>
          <w:lang w:eastAsia="pl-PL"/>
        </w:rPr>
        <w:t xml:space="preserve">, </w:t>
      </w:r>
    </w:p>
    <w:p w14:paraId="105E9BAA" w14:textId="2A824AEF" w:rsidR="00B8442A" w:rsidRPr="00B8442A" w:rsidRDefault="00B8442A" w:rsidP="00B8442A">
      <w:pPr>
        <w:pStyle w:val="Akapitzlist"/>
        <w:numPr>
          <w:ilvl w:val="0"/>
          <w:numId w:val="23"/>
        </w:numPr>
        <w:rPr>
          <w:rFonts w:ascii="Arial Narrow" w:hAnsi="Arial Narrow" w:cs="Arial"/>
        </w:rPr>
      </w:pPr>
      <w:r w:rsidRPr="00B8442A">
        <w:rPr>
          <w:rFonts w:ascii="Arial Narrow" w:hAnsi="Arial Narrow" w:cs="Arial"/>
        </w:rPr>
        <w:t>Przed przystąpieniem do prac Wykonawca dokona przekopów kontrolnych w miejscach istniejącej infrastruktury podziemnej i sprawdzi możliwość występowania kolizji. W przypadku uszkodzenia kolizji znajdującej się na mapie, koszty związane z jego naprawą, opóźnieniami pociągów i inne związane z tym uszkodzeniem, ponosi Wykonawca,</w:t>
      </w:r>
    </w:p>
    <w:p w14:paraId="2BBE087B" w14:textId="77777777" w:rsidR="00B8442A" w:rsidRPr="00B8442A" w:rsidRDefault="00B8442A" w:rsidP="00B8442A">
      <w:pPr>
        <w:pStyle w:val="Akapitzlist"/>
        <w:numPr>
          <w:ilvl w:val="0"/>
          <w:numId w:val="23"/>
        </w:numPr>
        <w:rPr>
          <w:rFonts w:ascii="Arial Narrow" w:hAnsi="Arial Narrow" w:cs="Arial"/>
        </w:rPr>
      </w:pPr>
      <w:r w:rsidRPr="00B8442A">
        <w:rPr>
          <w:rFonts w:ascii="Arial Narrow" w:hAnsi="Arial Narrow" w:cs="Arial"/>
        </w:rPr>
        <w:t>Zapewnienie sygnalistów wykonujących zabezpieczenia międzytorza – zabezpieczenie miejsca robót wykonać zgodnie z regulaminem tymczasowego prowadzenia ruchu pociągów,</w:t>
      </w:r>
    </w:p>
    <w:p w14:paraId="49B58B24" w14:textId="77777777" w:rsidR="00B8442A" w:rsidRPr="00B8442A" w:rsidRDefault="00B8442A" w:rsidP="00B8442A">
      <w:pPr>
        <w:pStyle w:val="Akapitzlist"/>
        <w:numPr>
          <w:ilvl w:val="0"/>
          <w:numId w:val="23"/>
        </w:numPr>
        <w:spacing w:after="0"/>
        <w:ind w:right="28"/>
        <w:jc w:val="both"/>
        <w:rPr>
          <w:rFonts w:ascii="Arial Narrow" w:hAnsi="Arial Narrow" w:cs="Arial"/>
        </w:rPr>
      </w:pPr>
      <w:r w:rsidRPr="00B8442A">
        <w:rPr>
          <w:rFonts w:ascii="Arial Narrow" w:hAnsi="Arial Narrow" w:cs="Arial"/>
        </w:rPr>
        <w:t xml:space="preserve">Wykonawca z chwilą przejęcia placu budowy, bierze pełną odpowiedzialność za przejęty teren wraz </w:t>
      </w:r>
    </w:p>
    <w:p w14:paraId="54A7BE11" w14:textId="77777777" w:rsidR="00B8442A" w:rsidRPr="00B8442A" w:rsidRDefault="00B8442A" w:rsidP="00B8442A">
      <w:pPr>
        <w:pStyle w:val="Akapitzlist"/>
        <w:numPr>
          <w:ilvl w:val="0"/>
          <w:numId w:val="23"/>
        </w:numPr>
        <w:spacing w:after="0"/>
        <w:ind w:right="28"/>
        <w:jc w:val="both"/>
        <w:rPr>
          <w:rFonts w:ascii="Arial Narrow" w:hAnsi="Arial Narrow" w:cs="Arial"/>
        </w:rPr>
      </w:pPr>
      <w:r w:rsidRPr="00B8442A">
        <w:rPr>
          <w:rFonts w:ascii="Arial Narrow" w:hAnsi="Arial Narrow" w:cs="Arial"/>
        </w:rPr>
        <w:t>z zabezpieczeniem miejsca prowadzenia swoich prac,</w:t>
      </w:r>
    </w:p>
    <w:p w14:paraId="40DAE41C" w14:textId="77777777" w:rsidR="00B8442A" w:rsidRPr="00B8442A" w:rsidRDefault="00B8442A" w:rsidP="00B8442A">
      <w:pPr>
        <w:pStyle w:val="Akapitzlist"/>
        <w:numPr>
          <w:ilvl w:val="0"/>
          <w:numId w:val="23"/>
        </w:numPr>
        <w:rPr>
          <w:rFonts w:ascii="Arial Narrow" w:hAnsi="Arial Narrow" w:cs="Arial"/>
        </w:rPr>
      </w:pPr>
      <w:r w:rsidRPr="00B8442A">
        <w:rPr>
          <w:rFonts w:ascii="Arial Narrow" w:hAnsi="Arial Narrow" w:cs="Arial"/>
        </w:rPr>
        <w:t>Wykonawca przejętego terenu będzie również odpowiedzialny za utrzymanie czystości na drogach powiatowych, gminnych, lokalnych, po których będzie się poruszał,</w:t>
      </w:r>
    </w:p>
    <w:p w14:paraId="3C2B0832" w14:textId="4A9D939A" w:rsidR="00B8442A" w:rsidRPr="00CE0E34" w:rsidRDefault="00B8442A" w:rsidP="00B8442A">
      <w:pPr>
        <w:pStyle w:val="Akapitzlist"/>
        <w:numPr>
          <w:ilvl w:val="0"/>
          <w:numId w:val="23"/>
        </w:numPr>
        <w:spacing w:after="0"/>
        <w:ind w:right="28"/>
        <w:jc w:val="both"/>
        <w:rPr>
          <w:rFonts w:ascii="Arial Narrow" w:hAnsi="Arial Narrow" w:cs="Arial"/>
        </w:rPr>
      </w:pPr>
      <w:r w:rsidRPr="00CE0E34">
        <w:rPr>
          <w:rFonts w:ascii="Arial Narrow" w:hAnsi="Arial Narrow" w:cs="Arial"/>
        </w:rPr>
        <w:t xml:space="preserve">Zapewnienie wymaganego sprzętu: odpowiednią ilość </w:t>
      </w:r>
      <w:proofErr w:type="spellStart"/>
      <w:r w:rsidRPr="00CE0E34">
        <w:rPr>
          <w:rFonts w:ascii="Arial Narrow" w:hAnsi="Arial Narrow" w:cs="Arial"/>
        </w:rPr>
        <w:t>palownic</w:t>
      </w:r>
      <w:proofErr w:type="spellEnd"/>
      <w:r w:rsidRPr="00CE0E34">
        <w:rPr>
          <w:rFonts w:ascii="Arial Narrow" w:hAnsi="Arial Narrow" w:cs="Arial"/>
        </w:rPr>
        <w:t xml:space="preserve">: min. 2 szt. do wykonania kolumn betonowych </w:t>
      </w:r>
      <w:r w:rsidR="00CE0E34" w:rsidRPr="00CE0E34">
        <w:rPr>
          <w:rFonts w:ascii="Arial Narrow" w:hAnsi="Arial Narrow" w:cs="Arial"/>
        </w:rPr>
        <w:t xml:space="preserve">CFA, </w:t>
      </w:r>
      <w:r w:rsidRPr="00CE0E34">
        <w:rPr>
          <w:rFonts w:ascii="Arial Narrow" w:hAnsi="Arial Narrow" w:cs="Arial"/>
        </w:rPr>
        <w:t xml:space="preserve">pomp do betonu oraz </w:t>
      </w:r>
      <w:proofErr w:type="spellStart"/>
      <w:r w:rsidRPr="00CE0E34">
        <w:rPr>
          <w:rFonts w:ascii="Arial Narrow" w:hAnsi="Arial Narrow" w:cs="Arial"/>
        </w:rPr>
        <w:t>betonowozów</w:t>
      </w:r>
      <w:proofErr w:type="spellEnd"/>
      <w:r w:rsidRPr="00CE0E34">
        <w:rPr>
          <w:rFonts w:ascii="Arial Narrow" w:hAnsi="Arial Narrow" w:cs="Arial"/>
        </w:rPr>
        <w:t xml:space="preserve"> w ilości zapewniającej ciągłość betonowania kolumn</w:t>
      </w:r>
      <w:r w:rsidR="00CE0E34" w:rsidRPr="00CE0E34">
        <w:rPr>
          <w:rFonts w:ascii="Arial Narrow" w:hAnsi="Arial Narrow" w:cs="Arial"/>
        </w:rPr>
        <w:t>, co najmniej 1 szt. wiertnic</w:t>
      </w:r>
      <w:r w:rsidR="00CE0E34">
        <w:rPr>
          <w:rFonts w:ascii="Arial Narrow" w:hAnsi="Arial Narrow" w:cs="Arial"/>
        </w:rPr>
        <w:t>y</w:t>
      </w:r>
      <w:r w:rsidR="00CE0E34" w:rsidRPr="00CE0E34">
        <w:rPr>
          <w:rFonts w:ascii="Arial Narrow" w:hAnsi="Arial Narrow" w:cs="Arial"/>
        </w:rPr>
        <w:t xml:space="preserve"> do wykonania iniekcji</w:t>
      </w:r>
      <w:r w:rsidRPr="00CE0E34">
        <w:rPr>
          <w:rFonts w:ascii="Arial Narrow" w:hAnsi="Arial Narrow" w:cs="Arial"/>
        </w:rPr>
        <w:t xml:space="preserve"> oraz wykonanie robót zgodnie z harmonogramem robót.</w:t>
      </w:r>
    </w:p>
    <w:p w14:paraId="0FBF08C7" w14:textId="77777777" w:rsidR="009F6581" w:rsidRPr="009F6581" w:rsidRDefault="009F6581" w:rsidP="009F6581">
      <w:pPr>
        <w:pStyle w:val="Akapitzlist"/>
        <w:numPr>
          <w:ilvl w:val="0"/>
          <w:numId w:val="23"/>
        </w:numPr>
        <w:rPr>
          <w:rFonts w:ascii="Arial Narrow" w:hAnsi="Arial Narrow" w:cs="Arial"/>
        </w:rPr>
      </w:pPr>
      <w:r w:rsidRPr="009F6581">
        <w:rPr>
          <w:rFonts w:ascii="Arial Narrow" w:hAnsi="Arial Narrow" w:cs="Arial"/>
        </w:rPr>
        <w:t>Wywóz i utylizacja urobku technologicznego oraz innych materiałów.</w:t>
      </w:r>
    </w:p>
    <w:p w14:paraId="13C70ADD" w14:textId="77777777" w:rsidR="009F6581" w:rsidRPr="009F6581" w:rsidRDefault="009F6581" w:rsidP="009F6581">
      <w:pPr>
        <w:pStyle w:val="Akapitzlist"/>
        <w:numPr>
          <w:ilvl w:val="0"/>
          <w:numId w:val="23"/>
        </w:numPr>
        <w:rPr>
          <w:rFonts w:ascii="Arial Narrow" w:hAnsi="Arial Narrow" w:cs="Arial"/>
        </w:rPr>
      </w:pPr>
      <w:r w:rsidRPr="009F6581">
        <w:rPr>
          <w:rFonts w:ascii="Arial Narrow" w:hAnsi="Arial Narrow" w:cs="Arial"/>
        </w:rPr>
        <w:t xml:space="preserve">Organizacja, utrzymanie i ochrona zaplecza </w:t>
      </w:r>
      <w:proofErr w:type="spellStart"/>
      <w:r w:rsidRPr="009F6581">
        <w:rPr>
          <w:rFonts w:ascii="Arial Narrow" w:hAnsi="Arial Narrow" w:cs="Arial"/>
        </w:rPr>
        <w:t>techniczno</w:t>
      </w:r>
      <w:proofErr w:type="spellEnd"/>
      <w:r w:rsidRPr="009F6581">
        <w:rPr>
          <w:rFonts w:ascii="Arial Narrow" w:hAnsi="Arial Narrow" w:cs="Arial"/>
        </w:rPr>
        <w:t xml:space="preserve"> – socjalnego budowy wraz z kosztami podłączenia i poboru energii elektrycznej, kosztami zapewnienia wody dla celów technologicznych, sanitarnych, socjalnych oraz mycia sprzętu.</w:t>
      </w:r>
    </w:p>
    <w:p w14:paraId="2F9A0C7D" w14:textId="77777777" w:rsidR="009F6581" w:rsidRPr="009F6581" w:rsidRDefault="009F6581" w:rsidP="009F6581">
      <w:pPr>
        <w:pStyle w:val="Akapitzlist"/>
        <w:numPr>
          <w:ilvl w:val="0"/>
          <w:numId w:val="23"/>
        </w:numPr>
        <w:rPr>
          <w:rFonts w:ascii="Arial Narrow" w:hAnsi="Arial Narrow" w:cs="Arial"/>
        </w:rPr>
      </w:pPr>
      <w:r w:rsidRPr="009F6581">
        <w:rPr>
          <w:rFonts w:ascii="Arial Narrow" w:hAnsi="Arial Narrow" w:cs="Arial"/>
        </w:rPr>
        <w:t>Dodatkowe koszty wydłużonego czasu pracy wynikające z konieczności dotrzymania terminów wskazanych w harmonogramie robót.</w:t>
      </w:r>
    </w:p>
    <w:p w14:paraId="421FC69F" w14:textId="2313BDCA" w:rsidR="00B8442A" w:rsidRDefault="009F6581" w:rsidP="009F6581">
      <w:pPr>
        <w:pStyle w:val="Akapitzlist"/>
        <w:numPr>
          <w:ilvl w:val="0"/>
          <w:numId w:val="23"/>
        </w:numPr>
        <w:rPr>
          <w:rFonts w:ascii="Arial Narrow" w:hAnsi="Arial Narrow" w:cs="Arial"/>
        </w:rPr>
      </w:pPr>
      <w:r w:rsidRPr="009F6581">
        <w:rPr>
          <w:rFonts w:ascii="Arial Narrow" w:hAnsi="Arial Narrow" w:cs="Arial"/>
        </w:rPr>
        <w:t>Dodatkowe koszty organizacyjne wynikające z dostosowania organizacji prowadzenia prac do fazowania robót.</w:t>
      </w:r>
    </w:p>
    <w:p w14:paraId="3A8635A9" w14:textId="7BE09F30" w:rsidR="00C0645D" w:rsidRPr="00D77EC9" w:rsidRDefault="00D77EC9" w:rsidP="00D77EC9">
      <w:pPr>
        <w:pStyle w:val="Akapitzlist"/>
        <w:numPr>
          <w:ilvl w:val="0"/>
          <w:numId w:val="23"/>
        </w:numPr>
        <w:jc w:val="both"/>
        <w:rPr>
          <w:rFonts w:ascii="Arial Narrow" w:hAnsi="Arial Narrow" w:cs="Arial"/>
        </w:rPr>
      </w:pPr>
      <w:r w:rsidRPr="00D77EC9">
        <w:rPr>
          <w:rFonts w:ascii="Arial Narrow" w:hAnsi="Arial Narrow" w:cs="Arial"/>
        </w:rPr>
        <w:t>W trakcie wykonania Umowy Podwykonawca jest zobowiązany do nieprzerwanego prowadzenia robót</w:t>
      </w:r>
      <w:r>
        <w:rPr>
          <w:rFonts w:ascii="Arial Narrow" w:hAnsi="Arial Narrow" w:cs="Arial"/>
        </w:rPr>
        <w:t xml:space="preserve">. </w:t>
      </w:r>
      <w:r w:rsidRPr="00D77EC9">
        <w:rPr>
          <w:rFonts w:ascii="Arial Narrow" w:hAnsi="Arial Narrow" w:cs="Arial"/>
        </w:rPr>
        <w:t>W czasie całodobowych zamknięć torowych lub jeżeli wymaga tego technologia danych robót budowlanych, Podwykonawca zobowiązany jest do prowadzenia robót budowlanych przez 7 dni w tygodniu lub przez całą dobę</w:t>
      </w:r>
      <w:r>
        <w:rPr>
          <w:rFonts w:ascii="Arial Narrow" w:hAnsi="Arial Narrow" w:cs="Arial"/>
        </w:rPr>
        <w:t>.</w:t>
      </w:r>
    </w:p>
    <w:p w14:paraId="61A444D0" w14:textId="036C8C26" w:rsidR="00FE4C9E" w:rsidRPr="007D786E" w:rsidRDefault="00FE4C9E"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Pr>
          <w:rFonts w:ascii="Arial Narrow" w:hAnsi="Arial Narrow" w:cs="Times New Roman"/>
          <w:b/>
        </w:rPr>
        <w:t>Kryteria oceny ofert.</w:t>
      </w:r>
    </w:p>
    <w:p w14:paraId="76EC1882"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Oferty oceniane będą przez Zamawiającego w oparciu o przedłożone przez Wykonawcę dokumenty i oświadczenia, z uwzględnieniem następujących kryteriów i ich znaczenia:</w:t>
      </w:r>
    </w:p>
    <w:p w14:paraId="5A752F62" w14:textId="53B8C4B2" w:rsidR="00725C57" w:rsidRPr="00942FAC" w:rsidRDefault="00725C57" w:rsidP="00725C57">
      <w:pPr>
        <w:pStyle w:val="Akapitzlist"/>
        <w:numPr>
          <w:ilvl w:val="1"/>
          <w:numId w:val="8"/>
        </w:numPr>
        <w:spacing w:after="120" w:line="240" w:lineRule="auto"/>
        <w:ind w:left="425" w:hanging="425"/>
        <w:contextualSpacing w:val="0"/>
        <w:jc w:val="both"/>
        <w:rPr>
          <w:rFonts w:ascii="Arial Narrow" w:hAnsi="Arial Narrow" w:cs="Times New Roman"/>
        </w:rPr>
      </w:pPr>
      <w:r w:rsidRPr="00942FAC">
        <w:rPr>
          <w:rFonts w:ascii="Arial Narrow" w:hAnsi="Arial Narrow" w:cs="Times New Roman"/>
        </w:rPr>
        <w:t xml:space="preserve">cena – </w:t>
      </w:r>
      <w:r w:rsidR="00942FAC" w:rsidRPr="00942FAC">
        <w:rPr>
          <w:rFonts w:ascii="Arial Narrow" w:hAnsi="Arial Narrow" w:cs="Times New Roman"/>
        </w:rPr>
        <w:t>100</w:t>
      </w:r>
      <w:r w:rsidRPr="00942FAC">
        <w:rPr>
          <w:rFonts w:ascii="Arial Narrow" w:hAnsi="Arial Narrow" w:cs="Times New Roman"/>
        </w:rPr>
        <w:t>%,</w:t>
      </w:r>
    </w:p>
    <w:p w14:paraId="47BF7184"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Zamawiający przewiduje możliwość zastosowania odwróconej oceny ofert.</w:t>
      </w:r>
    </w:p>
    <w:p w14:paraId="1672C0ED"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lastRenderedPageBreak/>
        <w:t>Negocjacje handlowe.</w:t>
      </w:r>
    </w:p>
    <w:p w14:paraId="4B60141F"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 xml:space="preserve">Zamawiający przewiduje przeprowadzenie negocjacji handlowych, do których zaproszeni zostaną Wykonawcy, których oferty nie podlegają odrzuceniu. </w:t>
      </w:r>
    </w:p>
    <w:p w14:paraId="126E0EA3"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W wyniku przeprowadzenia negocjacji handlowych Zamawiający może wprowadzić zmiany parametrów odnoszących się do przedmiotu i warunków realizacji zamówienia.</w:t>
      </w:r>
    </w:p>
    <w:p w14:paraId="233446BA"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Po przeprowadzeniu negocjacji handlowych Zamawiający, wraz z zaproszeniem do złożenia oferty ostatecznej, przekaże Wykonawcom zaproszonym do negocjacji handlowych aktualny przedmiot i warunki realizacji zamówienia lub wykaz zmian wynikających z negocjacji handlowych.</w:t>
      </w:r>
    </w:p>
    <w:p w14:paraId="278A1A4C"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Zamawiający może przeprowadzić kolejne tury negocjacji handlowych w celu złożenia przez Wykonawców dodatkowych ofert.</w:t>
      </w:r>
    </w:p>
    <w:p w14:paraId="781FAF72"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Umowa zakupowa.</w:t>
      </w:r>
    </w:p>
    <w:p w14:paraId="729AA072" w14:textId="5CD3B89E"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 xml:space="preserve">Wzór umowy zakupowej stanowi </w:t>
      </w:r>
      <w:r w:rsidRPr="007B30F9">
        <w:rPr>
          <w:rFonts w:ascii="Arial Narrow" w:hAnsi="Arial Narrow" w:cs="Times New Roman"/>
        </w:rPr>
        <w:t xml:space="preserve">załącznik nr </w:t>
      </w:r>
      <w:r w:rsidR="003E0DBE">
        <w:rPr>
          <w:rFonts w:ascii="Arial Narrow" w:hAnsi="Arial Narrow" w:cs="Times New Roman"/>
        </w:rPr>
        <w:t>5</w:t>
      </w:r>
      <w:r w:rsidR="008F169D">
        <w:rPr>
          <w:rFonts w:ascii="Arial Narrow" w:hAnsi="Arial Narrow" w:cs="Times New Roman"/>
        </w:rPr>
        <w:t xml:space="preserve"> </w:t>
      </w:r>
      <w:r w:rsidRPr="007D786E">
        <w:rPr>
          <w:rFonts w:ascii="Arial Narrow" w:hAnsi="Arial Narrow" w:cs="Times New Roman"/>
        </w:rPr>
        <w:t>do specyfikacji warunków zamówienia.</w:t>
      </w:r>
    </w:p>
    <w:p w14:paraId="310A3551" w14:textId="77777777" w:rsidR="00725C57" w:rsidRPr="007D786E" w:rsidRDefault="00725C57" w:rsidP="00725C57">
      <w:pPr>
        <w:spacing w:after="120" w:line="240" w:lineRule="auto"/>
        <w:jc w:val="both"/>
        <w:rPr>
          <w:rFonts w:ascii="Arial Narrow" w:hAnsi="Arial Narrow" w:cs="Times New Roman"/>
        </w:rPr>
      </w:pPr>
      <w:r w:rsidRPr="007D786E">
        <w:rPr>
          <w:rFonts w:ascii="Arial Narrow" w:hAnsi="Arial Narrow" w:cs="Times New Roman"/>
        </w:rPr>
        <w:t>Umowa zakupowa wymaga zachowania formy pisemnej lub formy elektronicznej.</w:t>
      </w:r>
    </w:p>
    <w:p w14:paraId="6FAC40A9" w14:textId="77777777" w:rsidR="00725C57" w:rsidRPr="007D786E" w:rsidRDefault="00725C57" w:rsidP="00725C57">
      <w:pPr>
        <w:pStyle w:val="Akapitzlist"/>
        <w:keepNext/>
        <w:numPr>
          <w:ilvl w:val="0"/>
          <w:numId w:val="15"/>
        </w:numPr>
        <w:spacing w:before="240" w:after="120" w:line="240" w:lineRule="auto"/>
        <w:ind w:left="0" w:hanging="425"/>
        <w:contextualSpacing w:val="0"/>
        <w:jc w:val="both"/>
        <w:rPr>
          <w:rFonts w:ascii="Arial Narrow" w:hAnsi="Arial Narrow" w:cs="Times New Roman"/>
          <w:b/>
        </w:rPr>
      </w:pPr>
      <w:r w:rsidRPr="007D786E">
        <w:rPr>
          <w:rFonts w:ascii="Arial Narrow" w:hAnsi="Arial Narrow" w:cs="Times New Roman"/>
          <w:b/>
        </w:rPr>
        <w:t>Zabezpieczenie należytego wykonania umowy zakupowej.</w:t>
      </w:r>
    </w:p>
    <w:p w14:paraId="00CB592A" w14:textId="1E3B4A7F" w:rsidR="00725C57" w:rsidRPr="001141F6" w:rsidRDefault="00725C57" w:rsidP="00725C57">
      <w:pPr>
        <w:spacing w:after="120" w:line="240" w:lineRule="auto"/>
        <w:jc w:val="both"/>
        <w:rPr>
          <w:rFonts w:ascii="Arial Narrow" w:hAnsi="Arial Narrow" w:cs="Times New Roman"/>
        </w:rPr>
      </w:pPr>
      <w:r w:rsidRPr="001141F6">
        <w:rPr>
          <w:rFonts w:ascii="Arial Narrow" w:hAnsi="Arial Narrow" w:cs="Times New Roman"/>
        </w:rPr>
        <w:t xml:space="preserve">Przed zawarciem umowy zakupowej albo w późniejszym terminie określonym przez Zamawiającego Wykonawca zobowiązany będzie wnieść zabezpieczenie należytego wykonania umowy zakupowej </w:t>
      </w:r>
      <w:r w:rsidRPr="00E2046C">
        <w:rPr>
          <w:rFonts w:ascii="Arial Narrow" w:hAnsi="Arial Narrow" w:cs="Times New Roman"/>
        </w:rPr>
        <w:t xml:space="preserve">w </w:t>
      </w:r>
      <w:r w:rsidRPr="00E2046C">
        <w:rPr>
          <w:rFonts w:ascii="Arial Narrow" w:hAnsi="Arial Narrow" w:cs="Times New Roman"/>
          <w:color w:val="000000" w:themeColor="text1"/>
        </w:rPr>
        <w:t xml:space="preserve">wysokości </w:t>
      </w:r>
      <w:r w:rsidR="007E507D" w:rsidRPr="00E2046C">
        <w:rPr>
          <w:rFonts w:ascii="Arial Narrow" w:hAnsi="Arial Narrow" w:cs="Times New Roman"/>
          <w:color w:val="000000" w:themeColor="text1"/>
        </w:rPr>
        <w:t>5</w:t>
      </w:r>
      <w:r w:rsidRPr="00E2046C">
        <w:rPr>
          <w:rFonts w:ascii="Arial Narrow" w:hAnsi="Arial Narrow" w:cs="Times New Roman"/>
          <w:color w:val="000000" w:themeColor="text1"/>
        </w:rPr>
        <w:t>%</w:t>
      </w:r>
      <w:r w:rsidRPr="00B26D8D">
        <w:rPr>
          <w:rFonts w:ascii="Arial Narrow" w:hAnsi="Arial Narrow" w:cs="Times New Roman"/>
          <w:color w:val="000000" w:themeColor="text1"/>
        </w:rPr>
        <w:t xml:space="preserve"> </w:t>
      </w:r>
      <w:r w:rsidRPr="00B26D8D">
        <w:rPr>
          <w:rFonts w:ascii="Arial Narrow" w:hAnsi="Arial Narrow" w:cs="Times New Roman"/>
        </w:rPr>
        <w:t>łącznej</w:t>
      </w:r>
      <w:r w:rsidRPr="001141F6">
        <w:rPr>
          <w:rFonts w:ascii="Arial Narrow" w:hAnsi="Arial Narrow" w:cs="Times New Roman"/>
        </w:rPr>
        <w:t xml:space="preserve"> ceny brutto za wykonanie całości udzielonego </w:t>
      </w:r>
      <w:r w:rsidR="00760356">
        <w:rPr>
          <w:rFonts w:ascii="Arial Narrow" w:hAnsi="Arial Narrow" w:cs="Times New Roman"/>
        </w:rPr>
        <w:t>W</w:t>
      </w:r>
      <w:r w:rsidRPr="001141F6">
        <w:rPr>
          <w:rFonts w:ascii="Arial Narrow" w:hAnsi="Arial Narrow" w:cs="Times New Roman"/>
        </w:rPr>
        <w:t>ykonawcy zamówienia.</w:t>
      </w:r>
    </w:p>
    <w:p w14:paraId="14283FCE" w14:textId="77777777" w:rsidR="00725C57" w:rsidRPr="001141F6" w:rsidRDefault="00725C57" w:rsidP="00725C57">
      <w:pPr>
        <w:spacing w:after="120" w:line="240" w:lineRule="auto"/>
        <w:jc w:val="both"/>
        <w:rPr>
          <w:rFonts w:ascii="Arial Narrow" w:hAnsi="Arial Narrow" w:cs="Times New Roman"/>
        </w:rPr>
      </w:pPr>
      <w:r w:rsidRPr="001141F6">
        <w:rPr>
          <w:rFonts w:ascii="Arial Narrow" w:hAnsi="Arial Narrow" w:cs="Times New Roman"/>
        </w:rPr>
        <w:t>Zabezpieczenie należytego wykonania umowy może być wnoszone w jednej lub kilku następujących formach:</w:t>
      </w:r>
    </w:p>
    <w:p w14:paraId="6724875E" w14:textId="77777777" w:rsidR="00725C57" w:rsidRPr="001141F6" w:rsidRDefault="00725C57" w:rsidP="00725C57">
      <w:pPr>
        <w:pStyle w:val="Akapitzlist"/>
        <w:numPr>
          <w:ilvl w:val="0"/>
          <w:numId w:val="9"/>
        </w:numPr>
        <w:spacing w:after="120" w:line="240" w:lineRule="auto"/>
        <w:ind w:left="426" w:hanging="426"/>
        <w:jc w:val="both"/>
        <w:rPr>
          <w:rFonts w:ascii="Arial Narrow" w:hAnsi="Arial Narrow" w:cs="Times New Roman"/>
        </w:rPr>
      </w:pPr>
      <w:r w:rsidRPr="001141F6">
        <w:rPr>
          <w:rFonts w:ascii="Arial Narrow" w:hAnsi="Arial Narrow" w:cs="Times New Roman"/>
        </w:rPr>
        <w:t>w pieniądzu,</w:t>
      </w:r>
    </w:p>
    <w:p w14:paraId="7F6A1C11" w14:textId="77777777" w:rsidR="00725C57" w:rsidRPr="001141F6" w:rsidRDefault="00725C57" w:rsidP="00725C57">
      <w:pPr>
        <w:pStyle w:val="Akapitzlist"/>
        <w:numPr>
          <w:ilvl w:val="0"/>
          <w:numId w:val="9"/>
        </w:numPr>
        <w:spacing w:after="120" w:line="240" w:lineRule="auto"/>
        <w:ind w:left="426" w:hanging="426"/>
        <w:jc w:val="both"/>
        <w:rPr>
          <w:rFonts w:ascii="Arial Narrow" w:hAnsi="Arial Narrow" w:cs="Times New Roman"/>
        </w:rPr>
      </w:pPr>
      <w:r w:rsidRPr="001141F6">
        <w:rPr>
          <w:rFonts w:ascii="Arial Narrow" w:hAnsi="Arial Narrow" w:cs="Times New Roman"/>
        </w:rPr>
        <w:t>w formie gwarancji bankowej,</w:t>
      </w:r>
    </w:p>
    <w:p w14:paraId="24C3A486" w14:textId="77777777" w:rsidR="00725C57" w:rsidRPr="001141F6" w:rsidRDefault="00725C57" w:rsidP="00725C57">
      <w:pPr>
        <w:pStyle w:val="Akapitzlist"/>
        <w:numPr>
          <w:ilvl w:val="0"/>
          <w:numId w:val="9"/>
        </w:numPr>
        <w:spacing w:after="120" w:line="240" w:lineRule="auto"/>
        <w:ind w:left="426" w:hanging="426"/>
        <w:jc w:val="both"/>
        <w:rPr>
          <w:rFonts w:ascii="Arial Narrow" w:hAnsi="Arial Narrow" w:cs="Times New Roman"/>
        </w:rPr>
      </w:pPr>
      <w:r w:rsidRPr="001141F6">
        <w:rPr>
          <w:rFonts w:ascii="Arial Narrow" w:hAnsi="Arial Narrow" w:cs="Times New Roman"/>
        </w:rPr>
        <w:t>w formie gwarancji ubezpieczeniowej.</w:t>
      </w:r>
    </w:p>
    <w:p w14:paraId="008B7556" w14:textId="77777777" w:rsidR="00725C57" w:rsidRPr="001141F6" w:rsidRDefault="00725C57" w:rsidP="00725C57">
      <w:pPr>
        <w:spacing w:after="120" w:line="240" w:lineRule="auto"/>
        <w:jc w:val="both"/>
        <w:rPr>
          <w:rFonts w:ascii="Arial Narrow" w:hAnsi="Arial Narrow" w:cs="Times New Roman"/>
        </w:rPr>
      </w:pPr>
      <w:r w:rsidRPr="001141F6">
        <w:rPr>
          <w:rFonts w:ascii="Arial Narrow" w:hAnsi="Arial Narrow" w:cs="Times New Roman"/>
        </w:rPr>
        <w:t>W przypadku wniesienia przez Wykonawcę wadium w pieniądzu, na wniosek Wykonawcy wadium podlega zaliczeniu na poczet zabezpieczenia należytego wykonania umowy zakupowej.</w:t>
      </w:r>
    </w:p>
    <w:p w14:paraId="012110C1" w14:textId="77777777" w:rsidR="00725C57" w:rsidRPr="001141F6" w:rsidRDefault="00725C57" w:rsidP="00725C57">
      <w:pPr>
        <w:spacing w:after="120" w:line="240" w:lineRule="auto"/>
        <w:jc w:val="both"/>
        <w:rPr>
          <w:rFonts w:ascii="Arial Narrow" w:hAnsi="Arial Narrow" w:cs="Times New Roman"/>
        </w:rPr>
      </w:pPr>
      <w:r w:rsidRPr="001141F6">
        <w:rPr>
          <w:rFonts w:ascii="Arial Narrow" w:hAnsi="Arial Narrow" w:cs="Times New Roman"/>
        </w:rPr>
        <w:t>W trakcie realizacji umowy zakupowej Wykonawca może dokonać zmiany formy zabezpieczenia należytego wykonania umowy na inną spośród form wskazanych powyżej, pod warunkiem zachowania ciągłości i wysokości zabezpieczenia.</w:t>
      </w:r>
    </w:p>
    <w:p w14:paraId="6C8C6B8B" w14:textId="77777777" w:rsidR="00725C57" w:rsidRPr="007D786E" w:rsidRDefault="00725C57" w:rsidP="00725C57">
      <w:pPr>
        <w:spacing w:after="120" w:line="240" w:lineRule="auto"/>
        <w:jc w:val="both"/>
        <w:rPr>
          <w:rFonts w:ascii="Arial Narrow" w:hAnsi="Arial Narrow" w:cs="Times New Roman"/>
        </w:rPr>
      </w:pPr>
      <w:r w:rsidRPr="001141F6">
        <w:rPr>
          <w:rFonts w:ascii="Arial Narrow" w:hAnsi="Arial Narrow" w:cs="Times New Roman"/>
        </w:rPr>
        <w:t>Zabezpieczenie podlega zwrotowi na pisemny wniosek Wykonawcy, nie wcześniej jednak niż w terminie 30 dni od dnia wykonania Zamówienia i uznania go przez Zamawiającego za należycie wykonane.</w:t>
      </w:r>
    </w:p>
    <w:p w14:paraId="62069802" w14:textId="77777777" w:rsidR="00725C57" w:rsidRPr="007D786E" w:rsidRDefault="00725C57" w:rsidP="00725C57">
      <w:pPr>
        <w:spacing w:after="120" w:line="240" w:lineRule="auto"/>
        <w:jc w:val="both"/>
        <w:rPr>
          <w:rFonts w:ascii="Arial Narrow" w:hAnsi="Arial Narrow" w:cs="Times New Roman"/>
        </w:rPr>
      </w:pPr>
    </w:p>
    <w:p w14:paraId="32027498" w14:textId="77777777" w:rsidR="00725C57" w:rsidRPr="007B30F9" w:rsidRDefault="00725C57" w:rsidP="00725C57">
      <w:pPr>
        <w:spacing w:after="120" w:line="240" w:lineRule="auto"/>
        <w:ind w:left="-426"/>
        <w:jc w:val="both"/>
        <w:rPr>
          <w:rFonts w:ascii="Arial Narrow" w:hAnsi="Arial Narrow" w:cs="Times New Roman"/>
          <w:b/>
        </w:rPr>
      </w:pPr>
      <w:r w:rsidRPr="007B30F9">
        <w:rPr>
          <w:rFonts w:ascii="Arial Narrow" w:hAnsi="Arial Narrow" w:cs="Times New Roman"/>
          <w:b/>
        </w:rPr>
        <w:t>Lista załączników:</w:t>
      </w:r>
    </w:p>
    <w:p w14:paraId="233FCC54" w14:textId="77777777" w:rsidR="00725C57" w:rsidRDefault="00725C57" w:rsidP="00725C57">
      <w:pPr>
        <w:spacing w:after="120" w:line="240" w:lineRule="auto"/>
        <w:ind w:left="-426"/>
        <w:jc w:val="both"/>
        <w:rPr>
          <w:rFonts w:ascii="Arial Narrow" w:hAnsi="Arial Narrow" w:cs="Times New Roman"/>
        </w:rPr>
      </w:pPr>
      <w:r w:rsidRPr="007B30F9">
        <w:rPr>
          <w:rFonts w:ascii="Arial Narrow" w:hAnsi="Arial Narrow" w:cs="Times New Roman"/>
        </w:rPr>
        <w:t>Załącznik nr 1 – formularz oferty,</w:t>
      </w:r>
    </w:p>
    <w:p w14:paraId="58BCBBFE" w14:textId="14BD3AA1" w:rsidR="009152E1" w:rsidRPr="007B30F9" w:rsidRDefault="009152E1" w:rsidP="00725C57">
      <w:pPr>
        <w:spacing w:after="120" w:line="240" w:lineRule="auto"/>
        <w:ind w:left="-426"/>
        <w:jc w:val="both"/>
        <w:rPr>
          <w:rFonts w:ascii="Arial Narrow" w:hAnsi="Arial Narrow" w:cs="Times New Roman"/>
        </w:rPr>
      </w:pPr>
      <w:r>
        <w:rPr>
          <w:rFonts w:ascii="Arial Narrow" w:hAnsi="Arial Narrow" w:cs="Times New Roman"/>
        </w:rPr>
        <w:t xml:space="preserve">Załącznik nr 1.1 – RCO </w:t>
      </w:r>
    </w:p>
    <w:p w14:paraId="618E7593" w14:textId="77777777" w:rsidR="00725C57" w:rsidRDefault="00725C57" w:rsidP="00725C57">
      <w:pPr>
        <w:spacing w:after="120" w:line="240" w:lineRule="auto"/>
        <w:ind w:left="-426"/>
        <w:jc w:val="both"/>
        <w:rPr>
          <w:rFonts w:ascii="Arial Narrow" w:hAnsi="Arial Narrow" w:cs="Times New Roman"/>
        </w:rPr>
      </w:pPr>
      <w:r w:rsidRPr="007B30F9">
        <w:rPr>
          <w:rFonts w:ascii="Arial Narrow" w:hAnsi="Arial Narrow" w:cs="Times New Roman"/>
        </w:rPr>
        <w:t>Załącznik nr 2 – wzór oświadczenia o spełnieniu warunków udziału w postępowaniu zakupowym,</w:t>
      </w:r>
    </w:p>
    <w:p w14:paraId="680CF361" w14:textId="00DEA974" w:rsidR="0067485C" w:rsidRDefault="0067485C" w:rsidP="00725C57">
      <w:pPr>
        <w:spacing w:after="120" w:line="240" w:lineRule="auto"/>
        <w:ind w:left="-426"/>
        <w:jc w:val="both"/>
        <w:rPr>
          <w:rFonts w:ascii="Arial Narrow" w:hAnsi="Arial Narrow" w:cs="Times New Roman"/>
        </w:rPr>
      </w:pPr>
      <w:r>
        <w:rPr>
          <w:rFonts w:ascii="Arial Narrow" w:hAnsi="Arial Narrow" w:cs="Times New Roman"/>
        </w:rPr>
        <w:t xml:space="preserve">Załącznik nr 3 – wykaz osób </w:t>
      </w:r>
    </w:p>
    <w:p w14:paraId="03A759B9" w14:textId="1EAC10D6" w:rsidR="0067485C" w:rsidRPr="007B30F9" w:rsidRDefault="0067485C" w:rsidP="00725C57">
      <w:pPr>
        <w:spacing w:after="120" w:line="240" w:lineRule="auto"/>
        <w:ind w:left="-426"/>
        <w:jc w:val="both"/>
        <w:rPr>
          <w:rFonts w:ascii="Arial Narrow" w:hAnsi="Arial Narrow" w:cs="Times New Roman"/>
        </w:rPr>
      </w:pPr>
      <w:r>
        <w:rPr>
          <w:rFonts w:ascii="Arial Narrow" w:hAnsi="Arial Narrow" w:cs="Times New Roman"/>
        </w:rPr>
        <w:t>Załącznik nr 4 – wykaz robót budowlanych</w:t>
      </w:r>
    </w:p>
    <w:p w14:paraId="204F2C19" w14:textId="07504707" w:rsidR="00EF6022" w:rsidRDefault="00725C57" w:rsidP="00EF6022">
      <w:pPr>
        <w:spacing w:after="120" w:line="240" w:lineRule="auto"/>
        <w:ind w:left="-426"/>
        <w:jc w:val="both"/>
        <w:rPr>
          <w:rFonts w:ascii="Arial Narrow" w:eastAsia="Times New Roman" w:hAnsi="Arial Narrow" w:cs="Times New Roman"/>
          <w:lang w:eastAsia="pl-PL"/>
        </w:rPr>
      </w:pPr>
      <w:r w:rsidRPr="007B30F9">
        <w:rPr>
          <w:rFonts w:ascii="Arial Narrow" w:hAnsi="Arial Narrow" w:cs="Times New Roman"/>
        </w:rPr>
        <w:t xml:space="preserve">Załącznik nr </w:t>
      </w:r>
      <w:r w:rsidR="003E0DBE">
        <w:rPr>
          <w:rFonts w:ascii="Arial Narrow" w:hAnsi="Arial Narrow" w:cs="Times New Roman"/>
        </w:rPr>
        <w:t>5</w:t>
      </w:r>
      <w:r w:rsidRPr="007B30F9">
        <w:rPr>
          <w:rFonts w:ascii="Arial Narrow" w:hAnsi="Arial Narrow" w:cs="Times New Roman"/>
        </w:rPr>
        <w:t xml:space="preserve"> – </w:t>
      </w:r>
      <w:r w:rsidR="008F169D" w:rsidRPr="008F169D">
        <w:rPr>
          <w:rFonts w:ascii="Arial Narrow" w:hAnsi="Arial Narrow" w:cs="Times New Roman"/>
        </w:rPr>
        <w:t>wzór umowy zakupowej</w:t>
      </w:r>
    </w:p>
    <w:p w14:paraId="23FED3BD" w14:textId="72A64B84" w:rsidR="00725C57" w:rsidRDefault="00725C57" w:rsidP="00725C57">
      <w:pPr>
        <w:spacing w:after="120" w:line="240" w:lineRule="auto"/>
        <w:ind w:left="-426"/>
        <w:jc w:val="both"/>
        <w:rPr>
          <w:rFonts w:ascii="Arial Narrow" w:hAnsi="Arial Narrow" w:cs="Times New Roman"/>
        </w:rPr>
      </w:pPr>
      <w:r w:rsidRPr="007B30F9">
        <w:rPr>
          <w:rFonts w:ascii="Arial Narrow" w:hAnsi="Arial Narrow" w:cs="Times New Roman"/>
        </w:rPr>
        <w:t xml:space="preserve">Załącznik nr </w:t>
      </w:r>
      <w:r w:rsidR="003E0DBE">
        <w:rPr>
          <w:rFonts w:ascii="Arial Narrow" w:hAnsi="Arial Narrow" w:cs="Times New Roman"/>
        </w:rPr>
        <w:t>6</w:t>
      </w:r>
      <w:r w:rsidRPr="007B30F9">
        <w:rPr>
          <w:rFonts w:ascii="Arial Narrow" w:hAnsi="Arial Narrow" w:cs="Times New Roman"/>
        </w:rPr>
        <w:t xml:space="preserve"> –</w:t>
      </w:r>
      <w:r w:rsidR="008F169D">
        <w:rPr>
          <w:rFonts w:ascii="Arial Narrow" w:hAnsi="Arial Narrow" w:cs="Times New Roman"/>
        </w:rPr>
        <w:t xml:space="preserve"> </w:t>
      </w:r>
      <w:r w:rsidR="008F169D" w:rsidRPr="008F169D">
        <w:rPr>
          <w:rFonts w:ascii="Arial Narrow" w:hAnsi="Arial Narrow" w:cs="Times New Roman"/>
        </w:rPr>
        <w:t>Program Funkcjonalno-Użytkowy</w:t>
      </w:r>
    </w:p>
    <w:p w14:paraId="0C9870C8" w14:textId="0F626053" w:rsidR="00F513CA" w:rsidRDefault="00F513CA" w:rsidP="007B30F9">
      <w:pPr>
        <w:spacing w:after="120" w:line="240" w:lineRule="auto"/>
        <w:ind w:left="-426"/>
        <w:jc w:val="both"/>
        <w:rPr>
          <w:rFonts w:ascii="Arial Narrow" w:hAnsi="Arial Narrow" w:cs="Times New Roman"/>
        </w:rPr>
      </w:pPr>
      <w:r>
        <w:rPr>
          <w:rFonts w:ascii="Arial Narrow" w:hAnsi="Arial Narrow" w:cs="Times New Roman"/>
        </w:rPr>
        <w:t xml:space="preserve">Załącznik nr </w:t>
      </w:r>
      <w:r w:rsidR="003E0DBE">
        <w:rPr>
          <w:rFonts w:ascii="Arial Narrow" w:hAnsi="Arial Narrow" w:cs="Times New Roman"/>
        </w:rPr>
        <w:t>7</w:t>
      </w:r>
      <w:r w:rsidR="00EF6022">
        <w:rPr>
          <w:rFonts w:ascii="Arial Narrow" w:hAnsi="Arial Narrow" w:cs="Times New Roman"/>
        </w:rPr>
        <w:t xml:space="preserve"> </w:t>
      </w:r>
      <w:r>
        <w:rPr>
          <w:rFonts w:ascii="Arial Narrow" w:hAnsi="Arial Narrow" w:cs="Times New Roman"/>
        </w:rPr>
        <w:t xml:space="preserve">– </w:t>
      </w:r>
      <w:r w:rsidR="00EF6022">
        <w:rPr>
          <w:rFonts w:ascii="Arial Narrow" w:hAnsi="Arial Narrow" w:cs="Times New Roman"/>
        </w:rPr>
        <w:t>Ramowy harmonogram wykonania robót</w:t>
      </w:r>
    </w:p>
    <w:p w14:paraId="616960F5" w14:textId="028D9510" w:rsidR="00045DC9" w:rsidRDefault="00045DC9" w:rsidP="007B30F9">
      <w:pPr>
        <w:spacing w:after="120" w:line="240" w:lineRule="auto"/>
        <w:ind w:left="-426"/>
        <w:jc w:val="both"/>
        <w:rPr>
          <w:rFonts w:ascii="Arial Narrow" w:hAnsi="Arial Narrow" w:cs="Times New Roman"/>
        </w:rPr>
      </w:pPr>
      <w:r>
        <w:rPr>
          <w:rFonts w:ascii="Arial Narrow" w:hAnsi="Arial Narrow" w:cs="Times New Roman"/>
        </w:rPr>
        <w:t xml:space="preserve">Załącznik nr </w:t>
      </w:r>
      <w:r w:rsidR="003E0DBE">
        <w:rPr>
          <w:rFonts w:ascii="Arial Narrow" w:hAnsi="Arial Narrow" w:cs="Times New Roman"/>
        </w:rPr>
        <w:t>8</w:t>
      </w:r>
      <w:r>
        <w:rPr>
          <w:rFonts w:ascii="Arial Narrow" w:hAnsi="Arial Narrow" w:cs="Times New Roman"/>
        </w:rPr>
        <w:t xml:space="preserve"> – Umowa nr </w:t>
      </w:r>
      <w:r w:rsidRPr="00045DC9">
        <w:rPr>
          <w:rFonts w:ascii="Arial Narrow" w:hAnsi="Arial Narrow" w:cs="Times New Roman"/>
        </w:rPr>
        <w:t>90/105/0011/25/Z/I</w:t>
      </w:r>
    </w:p>
    <w:p w14:paraId="2FDED6B3" w14:textId="0EA9AF36" w:rsidR="009152E1" w:rsidRDefault="009152E1" w:rsidP="007B30F9">
      <w:pPr>
        <w:spacing w:after="120" w:line="240" w:lineRule="auto"/>
        <w:ind w:left="-426"/>
        <w:jc w:val="both"/>
        <w:rPr>
          <w:rFonts w:ascii="Arial Narrow" w:hAnsi="Arial Narrow" w:cs="Times New Roman"/>
        </w:rPr>
      </w:pPr>
      <w:r>
        <w:rPr>
          <w:rFonts w:ascii="Arial Narrow" w:hAnsi="Arial Narrow" w:cs="Times New Roman"/>
        </w:rPr>
        <w:t>Załącznik nr 8.1 – Ibh-105</w:t>
      </w:r>
    </w:p>
    <w:p w14:paraId="57C0EEFC" w14:textId="77777777" w:rsidR="007B30F9" w:rsidRPr="007D786E" w:rsidRDefault="007B30F9" w:rsidP="00725C57">
      <w:pPr>
        <w:spacing w:after="120" w:line="240" w:lineRule="auto"/>
        <w:ind w:left="-426"/>
        <w:jc w:val="both"/>
        <w:rPr>
          <w:rFonts w:ascii="Arial Narrow" w:hAnsi="Arial Narrow" w:cs="Times New Roman"/>
        </w:rPr>
      </w:pPr>
    </w:p>
    <w:p w14:paraId="4B6B7E2E" w14:textId="3EFA2101" w:rsidR="00725C57" w:rsidRPr="007D786E" w:rsidRDefault="00725C57" w:rsidP="00725C57">
      <w:pPr>
        <w:spacing w:line="240" w:lineRule="auto"/>
        <w:rPr>
          <w:rFonts w:ascii="Arial Narrow" w:hAnsi="Arial Narrow" w:cs="Times New Roman"/>
          <w:i/>
        </w:rPr>
      </w:pPr>
    </w:p>
    <w:sectPr w:rsidR="00725C57" w:rsidRPr="007D786E" w:rsidSect="004645E7">
      <w:footerReference w:type="default" r:id="rId13"/>
      <w:headerReference w:type="first" r:id="rId14"/>
      <w:footerReference w:type="first" r:id="rId15"/>
      <w:pgSz w:w="11906" w:h="16838"/>
      <w:pgMar w:top="1417" w:right="1133" w:bottom="1134" w:left="1276" w:header="0"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3B0FB" w14:textId="77777777" w:rsidR="005C5E21" w:rsidRDefault="005C5E21" w:rsidP="00793B82">
      <w:pPr>
        <w:spacing w:after="0" w:line="240" w:lineRule="auto"/>
      </w:pPr>
      <w:r>
        <w:separator/>
      </w:r>
    </w:p>
  </w:endnote>
  <w:endnote w:type="continuationSeparator" w:id="0">
    <w:p w14:paraId="3640EE08" w14:textId="77777777" w:rsidR="005C5E21" w:rsidRDefault="005C5E21" w:rsidP="00793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1764497"/>
      <w:docPartObj>
        <w:docPartGallery w:val="Page Numbers (Bottom of Page)"/>
        <w:docPartUnique/>
      </w:docPartObj>
    </w:sdtPr>
    <w:sdtEndPr>
      <w:rPr>
        <w:rFonts w:ascii="Times New Roman" w:hAnsi="Times New Roman" w:cs="Times New Roman"/>
      </w:rPr>
    </w:sdtEndPr>
    <w:sdtContent>
      <w:p w14:paraId="5E2D91FB" w14:textId="77777777" w:rsidR="00563404" w:rsidRPr="00563404" w:rsidRDefault="00563404" w:rsidP="00563404">
        <w:pPr>
          <w:pStyle w:val="Stopka"/>
          <w:jc w:val="center"/>
          <w:rPr>
            <w:rFonts w:ascii="Times New Roman" w:hAnsi="Times New Roman" w:cs="Times New Roman"/>
          </w:rPr>
        </w:pPr>
        <w:r w:rsidRPr="00563404">
          <w:rPr>
            <w:rFonts w:ascii="Times New Roman" w:hAnsi="Times New Roman" w:cs="Times New Roman"/>
          </w:rPr>
          <w:fldChar w:fldCharType="begin"/>
        </w:r>
        <w:r w:rsidRPr="00563404">
          <w:rPr>
            <w:rFonts w:ascii="Times New Roman" w:hAnsi="Times New Roman" w:cs="Times New Roman"/>
          </w:rPr>
          <w:instrText>PAGE   \* MERGEFORMAT</w:instrText>
        </w:r>
        <w:r w:rsidRPr="00563404">
          <w:rPr>
            <w:rFonts w:ascii="Times New Roman" w:hAnsi="Times New Roman" w:cs="Times New Roman"/>
          </w:rPr>
          <w:fldChar w:fldCharType="separate"/>
        </w:r>
        <w:r w:rsidRPr="00563404">
          <w:rPr>
            <w:rFonts w:ascii="Times New Roman" w:hAnsi="Times New Roman" w:cs="Times New Roman"/>
          </w:rPr>
          <w:t>2</w:t>
        </w:r>
        <w:r w:rsidRPr="00563404">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69D5F" w14:textId="77777777" w:rsidR="00563404" w:rsidRPr="002E72DC" w:rsidRDefault="00563404" w:rsidP="00563404">
    <w:pPr>
      <w:pStyle w:val="Stopka"/>
      <w:jc w:val="center"/>
      <w:rPr>
        <w:rFonts w:ascii="Arial" w:hAnsi="Arial" w:cs="Arial"/>
      </w:rPr>
    </w:pPr>
    <w:r w:rsidRPr="002E72DC">
      <w:rPr>
        <w:rFonts w:ascii="Arial"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7E4B6" w14:textId="77777777" w:rsidR="005C5E21" w:rsidRDefault="005C5E21" w:rsidP="00793B82">
      <w:pPr>
        <w:spacing w:after="0" w:line="240" w:lineRule="auto"/>
      </w:pPr>
      <w:r>
        <w:separator/>
      </w:r>
    </w:p>
  </w:footnote>
  <w:footnote w:type="continuationSeparator" w:id="0">
    <w:p w14:paraId="21C192B6" w14:textId="77777777" w:rsidR="005C5E21" w:rsidRDefault="005C5E21" w:rsidP="00793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5ADCB" w14:textId="77777777" w:rsidR="00563404" w:rsidRPr="009727C9" w:rsidRDefault="00563404">
    <w:pPr>
      <w:rPr>
        <w:rFonts w:ascii="Arial" w:hAnsi="Arial" w:cs="Arial"/>
        <w:sz w:val="14"/>
      </w:rPr>
    </w:pPr>
  </w:p>
  <w:tbl>
    <w:tblPr>
      <w:tblStyle w:val="Tabela-Siatka"/>
      <w:tblW w:w="11324" w:type="dxa"/>
      <w:tblInd w:w="-99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10"/>
      <w:gridCol w:w="7088"/>
      <w:gridCol w:w="1826"/>
    </w:tblGrid>
    <w:tr w:rsidR="00563404" w:rsidRPr="009727C9" w14:paraId="55D5CAF6" w14:textId="77777777" w:rsidTr="00A80C5F">
      <w:tc>
        <w:tcPr>
          <w:tcW w:w="2410" w:type="dxa"/>
          <w:vAlign w:val="bottom"/>
        </w:tcPr>
        <w:p w14:paraId="5AD90F39" w14:textId="77777777" w:rsidR="00563404" w:rsidRPr="009727C9" w:rsidRDefault="00563404" w:rsidP="00CA3B8A">
          <w:pPr>
            <w:tabs>
              <w:tab w:val="center" w:pos="4536"/>
              <w:tab w:val="right" w:pos="9072"/>
            </w:tabs>
            <w:ind w:left="-103"/>
            <w:jc w:val="center"/>
            <w:rPr>
              <w:rFonts w:ascii="Arial" w:eastAsia="Times New Roman" w:hAnsi="Arial" w:cs="Arial"/>
              <w:color w:val="000066"/>
              <w:sz w:val="24"/>
              <w:szCs w:val="24"/>
              <w:lang w:eastAsia="pl-PL"/>
            </w:rPr>
          </w:pPr>
          <w:r w:rsidRPr="009727C9">
            <w:rPr>
              <w:rFonts w:ascii="Arial" w:eastAsia="Times New Roman" w:hAnsi="Arial" w:cs="Arial"/>
              <w:noProof/>
              <w:color w:val="000066"/>
              <w:sz w:val="24"/>
              <w:szCs w:val="24"/>
              <w:lang w:eastAsia="pl-PL"/>
            </w:rPr>
            <w:drawing>
              <wp:inline distT="0" distB="0" distL="0" distR="0" wp14:anchorId="78B85571" wp14:editId="52B2D366">
                <wp:extent cx="1314450" cy="948716"/>
                <wp:effectExtent l="0" t="0" r="0" b="381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5913" cy="985860"/>
                        </a:xfrm>
                        <a:prstGeom prst="rect">
                          <a:avLst/>
                        </a:prstGeom>
                        <a:noFill/>
                        <a:ln>
                          <a:noFill/>
                        </a:ln>
                      </pic:spPr>
                    </pic:pic>
                  </a:graphicData>
                </a:graphic>
              </wp:inline>
            </w:drawing>
          </w:r>
        </w:p>
      </w:tc>
      <w:tc>
        <w:tcPr>
          <w:tcW w:w="7088" w:type="dxa"/>
          <w:vAlign w:val="center"/>
        </w:tcPr>
        <w:p w14:paraId="5429ECAD" w14:textId="77777777" w:rsidR="00563404" w:rsidRPr="00315682" w:rsidRDefault="00563404" w:rsidP="00563404">
          <w:pPr>
            <w:ind w:right="30"/>
            <w:jc w:val="center"/>
            <w:rPr>
              <w:rFonts w:ascii="Arial" w:eastAsia="Times New Roman" w:hAnsi="Arial" w:cs="Arial"/>
              <w:b/>
              <w:color w:val="1A2964"/>
              <w:sz w:val="38"/>
              <w:szCs w:val="38"/>
              <w:lang w:eastAsia="pl-PL"/>
            </w:rPr>
          </w:pPr>
          <w:r w:rsidRPr="00315682">
            <w:rPr>
              <w:rFonts w:ascii="Arial" w:eastAsia="Times New Roman" w:hAnsi="Arial" w:cs="Arial"/>
              <w:b/>
              <w:color w:val="1A2964"/>
              <w:sz w:val="38"/>
              <w:szCs w:val="38"/>
              <w:lang w:eastAsia="pl-PL"/>
            </w:rPr>
            <w:t xml:space="preserve">POMORSKIE PRZEDSIĘBIORSTWO </w:t>
          </w:r>
          <w:r w:rsidRPr="00315682">
            <w:rPr>
              <w:rFonts w:ascii="Arial" w:eastAsia="Times New Roman" w:hAnsi="Arial" w:cs="Arial"/>
              <w:b/>
              <w:color w:val="1A2964"/>
              <w:sz w:val="38"/>
              <w:szCs w:val="38"/>
              <w:lang w:eastAsia="pl-PL"/>
            </w:rPr>
            <w:br/>
            <w:t>MECHANICZNO-TOROWE SP. Z O.O.</w:t>
          </w:r>
        </w:p>
      </w:tc>
      <w:tc>
        <w:tcPr>
          <w:tcW w:w="1826" w:type="dxa"/>
          <w:vAlign w:val="bottom"/>
        </w:tcPr>
        <w:p w14:paraId="6769830F" w14:textId="77777777" w:rsidR="00563404" w:rsidRPr="009727C9" w:rsidRDefault="00563404" w:rsidP="00CA3B8A">
          <w:pPr>
            <w:tabs>
              <w:tab w:val="center" w:pos="4536"/>
              <w:tab w:val="right" w:pos="9072"/>
            </w:tabs>
            <w:jc w:val="center"/>
            <w:rPr>
              <w:rFonts w:ascii="Arial" w:eastAsia="Times New Roman" w:hAnsi="Arial" w:cs="Arial"/>
              <w:color w:val="000066"/>
              <w:sz w:val="24"/>
              <w:szCs w:val="24"/>
              <w:lang w:eastAsia="pl-PL"/>
            </w:rPr>
          </w:pPr>
          <w:r w:rsidRPr="009727C9">
            <w:rPr>
              <w:rFonts w:ascii="Arial" w:hAnsi="Arial" w:cs="Arial"/>
              <w:noProof/>
              <w:lang w:eastAsia="pl-PL"/>
            </w:rPr>
            <w:drawing>
              <wp:inline distT="0" distB="0" distL="0" distR="0" wp14:anchorId="3164D9EE" wp14:editId="05094C31">
                <wp:extent cx="953873" cy="74295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85945" cy="767931"/>
                        </a:xfrm>
                        <a:prstGeom prst="rect">
                          <a:avLst/>
                        </a:prstGeom>
                        <a:noFill/>
                        <a:ln>
                          <a:noFill/>
                        </a:ln>
                      </pic:spPr>
                    </pic:pic>
                  </a:graphicData>
                </a:graphic>
              </wp:inline>
            </w:drawing>
          </w:r>
        </w:p>
      </w:tc>
    </w:tr>
  </w:tbl>
  <w:p w14:paraId="05D82A85" w14:textId="77777777" w:rsidR="00563404" w:rsidRPr="009727C9" w:rsidRDefault="00563404" w:rsidP="00A80C5F">
    <w:pPr>
      <w:tabs>
        <w:tab w:val="center" w:pos="4536"/>
        <w:tab w:val="right" w:pos="9072"/>
      </w:tabs>
      <w:spacing w:after="0" w:line="240" w:lineRule="auto"/>
      <w:ind w:left="-851" w:right="-709"/>
      <w:rPr>
        <w:rFonts w:ascii="Arial" w:eastAsia="Times New Roman" w:hAnsi="Arial" w:cs="Arial"/>
        <w:b/>
        <w:color w:val="172559"/>
        <w:sz w:val="16"/>
        <w:szCs w:val="16"/>
        <w:lang w:eastAsia="pl-PL"/>
      </w:rPr>
    </w:pPr>
    <w:r w:rsidRPr="009727C9">
      <w:rPr>
        <w:rFonts w:ascii="Arial" w:eastAsia="Times New Roman" w:hAnsi="Arial" w:cs="Arial"/>
        <w:b/>
        <w:color w:val="172559"/>
        <w:sz w:val="16"/>
        <w:szCs w:val="16"/>
        <w:lang w:eastAsia="pl-PL"/>
      </w:rPr>
      <w:t>______________________________________</w:t>
    </w:r>
    <w:r w:rsidR="009727C9" w:rsidRPr="009727C9">
      <w:rPr>
        <w:rFonts w:ascii="Arial" w:eastAsia="Times New Roman" w:hAnsi="Arial" w:cs="Arial"/>
        <w:b/>
        <w:color w:val="172559"/>
        <w:sz w:val="16"/>
        <w:szCs w:val="16"/>
        <w:lang w:eastAsia="pl-PL"/>
      </w:rPr>
      <w:t>____________________________</w:t>
    </w:r>
    <w:r w:rsidRPr="009727C9">
      <w:rPr>
        <w:rFonts w:ascii="Arial" w:eastAsia="Times New Roman" w:hAnsi="Arial" w:cs="Arial"/>
        <w:b/>
        <w:color w:val="172559"/>
        <w:sz w:val="16"/>
        <w:szCs w:val="16"/>
        <w:lang w:eastAsia="pl-PL"/>
      </w:rPr>
      <w:t>_____________________________</w:t>
    </w:r>
    <w:r w:rsidR="009727C9">
      <w:rPr>
        <w:rFonts w:ascii="Arial" w:eastAsia="Times New Roman" w:hAnsi="Arial" w:cs="Arial"/>
        <w:b/>
        <w:color w:val="172559"/>
        <w:sz w:val="16"/>
        <w:szCs w:val="16"/>
        <w:lang w:eastAsia="pl-PL"/>
      </w:rPr>
      <w:t>_________________________</w:t>
    </w:r>
    <w:r w:rsidRPr="009727C9">
      <w:rPr>
        <w:rFonts w:ascii="Arial" w:eastAsia="Times New Roman" w:hAnsi="Arial" w:cs="Arial"/>
        <w:b/>
        <w:color w:val="172559"/>
        <w:sz w:val="16"/>
        <w:szCs w:val="16"/>
        <w:lang w:eastAsia="pl-PL"/>
      </w:rPr>
      <w:t>____</w:t>
    </w:r>
  </w:p>
  <w:p w14:paraId="50E3DA0D" w14:textId="77777777" w:rsidR="00563404" w:rsidRPr="009727C9" w:rsidRDefault="00563404" w:rsidP="00A80C5F">
    <w:pPr>
      <w:tabs>
        <w:tab w:val="center" w:pos="4536"/>
        <w:tab w:val="right" w:pos="9072"/>
      </w:tabs>
      <w:spacing w:after="0" w:line="240" w:lineRule="auto"/>
      <w:ind w:left="-851"/>
      <w:rPr>
        <w:rFonts w:ascii="Arial" w:eastAsia="Times New Roman" w:hAnsi="Arial" w:cs="Arial"/>
        <w:color w:val="172559"/>
        <w:sz w:val="4"/>
        <w:szCs w:val="24"/>
        <w:lang w:eastAsia="pl-PL"/>
      </w:rPr>
    </w:pPr>
  </w:p>
  <w:p w14:paraId="5031053B" w14:textId="77777777" w:rsidR="00563404" w:rsidRPr="009727C9" w:rsidRDefault="00563404" w:rsidP="00A80C5F">
    <w:pPr>
      <w:tabs>
        <w:tab w:val="center" w:pos="4536"/>
        <w:tab w:val="left" w:pos="7797"/>
        <w:tab w:val="right" w:pos="8931"/>
        <w:tab w:val="right" w:pos="10206"/>
      </w:tabs>
      <w:spacing w:after="0" w:line="240" w:lineRule="auto"/>
      <w:ind w:left="-851" w:right="-850"/>
      <w:rPr>
        <w:rFonts w:ascii="Arial" w:eastAsia="Times New Roman" w:hAnsi="Arial" w:cs="Arial"/>
        <w:color w:val="172559"/>
        <w:sz w:val="14"/>
        <w:szCs w:val="14"/>
        <w:lang w:val="en-US" w:eastAsia="pl-PL"/>
      </w:rPr>
    </w:pPr>
    <w:r w:rsidRPr="009727C9">
      <w:rPr>
        <w:rFonts w:ascii="Arial" w:eastAsia="Times New Roman" w:hAnsi="Arial" w:cs="Arial"/>
        <w:color w:val="172559"/>
        <w:sz w:val="14"/>
        <w:szCs w:val="14"/>
        <w:lang w:eastAsia="pl-PL"/>
      </w:rPr>
      <w:t>Sąd Rejonowy Gdańsk-Północ w Gdańsku VII Wydział Gospodarczy KRS</w:t>
    </w:r>
    <w:r w:rsidRPr="009727C9">
      <w:rPr>
        <w:rFonts w:ascii="Arial" w:eastAsia="Times New Roman" w:hAnsi="Arial" w:cs="Arial"/>
        <w:color w:val="172559"/>
        <w:sz w:val="14"/>
        <w:szCs w:val="14"/>
        <w:lang w:eastAsia="pl-PL"/>
      </w:rPr>
      <w:tab/>
    </w:r>
    <w:r w:rsidRPr="009727C9">
      <w:rPr>
        <w:rFonts w:ascii="Arial" w:eastAsia="Times New Roman" w:hAnsi="Arial" w:cs="Arial"/>
        <w:color w:val="172559"/>
        <w:sz w:val="14"/>
        <w:szCs w:val="14"/>
        <w:lang w:eastAsia="pl-PL"/>
      </w:rPr>
      <w:tab/>
      <w:t>80-051 Gdańsk,</w:t>
    </w:r>
    <w:r w:rsidRPr="009727C9">
      <w:rPr>
        <w:rFonts w:ascii="Arial" w:eastAsia="Times New Roman" w:hAnsi="Arial" w:cs="Arial"/>
        <w:color w:val="172559"/>
        <w:sz w:val="14"/>
        <w:szCs w:val="14"/>
        <w:lang w:eastAsia="pl-PL"/>
      </w:rPr>
      <w:tab/>
    </w:r>
    <w:r w:rsidRPr="009727C9">
      <w:rPr>
        <w:rFonts w:ascii="Arial" w:eastAsia="Times New Roman" w:hAnsi="Arial" w:cs="Arial"/>
        <w:color w:val="172559"/>
        <w:sz w:val="14"/>
        <w:szCs w:val="14"/>
        <w:lang w:eastAsia="pl-PL"/>
      </w:rPr>
      <w:tab/>
      <w:t xml:space="preserve">ul. </w:t>
    </w:r>
    <w:proofErr w:type="spellStart"/>
    <w:r w:rsidRPr="009727C9">
      <w:rPr>
        <w:rFonts w:ascii="Arial" w:eastAsia="Times New Roman" w:hAnsi="Arial" w:cs="Arial"/>
        <w:color w:val="172559"/>
        <w:sz w:val="14"/>
        <w:szCs w:val="14"/>
        <w:lang w:val="en-US" w:eastAsia="pl-PL"/>
      </w:rPr>
      <w:t>Sandomierska</w:t>
    </w:r>
    <w:proofErr w:type="spellEnd"/>
    <w:r w:rsidRPr="009727C9">
      <w:rPr>
        <w:rFonts w:ascii="Arial" w:eastAsia="Times New Roman" w:hAnsi="Arial" w:cs="Arial"/>
        <w:color w:val="172559"/>
        <w:sz w:val="14"/>
        <w:szCs w:val="14"/>
        <w:lang w:val="en-US" w:eastAsia="pl-PL"/>
      </w:rPr>
      <w:t xml:space="preserve"> 1</w:t>
    </w:r>
    <w:r w:rsidR="0076194D">
      <w:rPr>
        <w:rFonts w:ascii="Arial" w:eastAsia="Times New Roman" w:hAnsi="Arial" w:cs="Arial"/>
        <w:color w:val="172559"/>
        <w:sz w:val="14"/>
        <w:szCs w:val="14"/>
        <w:lang w:val="en-US" w:eastAsia="pl-PL"/>
      </w:rPr>
      <w:t>9</w:t>
    </w:r>
  </w:p>
  <w:p w14:paraId="03A2807A" w14:textId="77777777" w:rsidR="00563404" w:rsidRPr="009727C9" w:rsidRDefault="00563404" w:rsidP="00A80C5F">
    <w:pPr>
      <w:tabs>
        <w:tab w:val="left" w:pos="567"/>
        <w:tab w:val="center" w:pos="4536"/>
        <w:tab w:val="left" w:pos="7797"/>
        <w:tab w:val="right" w:pos="8505"/>
        <w:tab w:val="right" w:pos="10206"/>
      </w:tabs>
      <w:spacing w:after="0" w:line="240" w:lineRule="auto"/>
      <w:ind w:left="-851" w:right="-850"/>
      <w:rPr>
        <w:rFonts w:ascii="Arial" w:eastAsia="Times New Roman" w:hAnsi="Arial" w:cs="Arial"/>
        <w:color w:val="172559"/>
        <w:sz w:val="14"/>
        <w:szCs w:val="14"/>
        <w:lang w:val="en-US" w:eastAsia="pl-PL"/>
      </w:rPr>
    </w:pPr>
    <w:r w:rsidRPr="009727C9">
      <w:rPr>
        <w:rFonts w:ascii="Arial" w:eastAsia="Times New Roman" w:hAnsi="Arial" w:cs="Arial"/>
        <w:color w:val="172559"/>
        <w:sz w:val="14"/>
        <w:szCs w:val="14"/>
        <w:lang w:val="en-US" w:eastAsia="pl-PL"/>
      </w:rPr>
      <w:t>KRS</w:t>
    </w:r>
    <w:r w:rsidRPr="009727C9">
      <w:rPr>
        <w:rFonts w:ascii="Arial" w:eastAsia="Times New Roman" w:hAnsi="Arial" w:cs="Arial"/>
        <w:color w:val="172559"/>
        <w:sz w:val="14"/>
        <w:szCs w:val="14"/>
        <w:lang w:val="en-US" w:eastAsia="pl-PL"/>
      </w:rPr>
      <w:tab/>
      <w:t>0000039372</w:t>
    </w:r>
    <w:r w:rsidRPr="009727C9">
      <w:rPr>
        <w:rFonts w:ascii="Arial" w:eastAsia="Times New Roman" w:hAnsi="Arial" w:cs="Arial"/>
        <w:color w:val="172559"/>
        <w:sz w:val="14"/>
        <w:szCs w:val="14"/>
        <w:lang w:val="en-US" w:eastAsia="pl-PL"/>
      </w:rPr>
      <w:tab/>
    </w:r>
    <w:r w:rsidRPr="009727C9">
      <w:rPr>
        <w:rFonts w:ascii="Arial" w:eastAsia="Times New Roman" w:hAnsi="Arial" w:cs="Arial"/>
        <w:color w:val="172559"/>
        <w:sz w:val="14"/>
        <w:szCs w:val="14"/>
        <w:lang w:val="en-US" w:eastAsia="pl-PL"/>
      </w:rPr>
      <w:tab/>
      <w:t>tel./fax</w:t>
    </w:r>
    <w:r w:rsidRPr="009727C9">
      <w:rPr>
        <w:rFonts w:ascii="Arial" w:eastAsia="Times New Roman" w:hAnsi="Arial" w:cs="Arial"/>
        <w:color w:val="172559"/>
        <w:sz w:val="14"/>
        <w:szCs w:val="14"/>
        <w:lang w:val="en-US" w:eastAsia="pl-PL"/>
      </w:rPr>
      <w:tab/>
    </w:r>
    <w:r w:rsidRPr="009727C9">
      <w:rPr>
        <w:rFonts w:ascii="Arial" w:eastAsia="Times New Roman" w:hAnsi="Arial" w:cs="Arial"/>
        <w:color w:val="172559"/>
        <w:sz w:val="14"/>
        <w:szCs w:val="14"/>
        <w:lang w:val="en-US" w:eastAsia="pl-PL"/>
      </w:rPr>
      <w:tab/>
      <w:t>+48 (58) 721 55 78 w. 155</w:t>
    </w:r>
  </w:p>
  <w:p w14:paraId="0C278C35" w14:textId="77777777" w:rsidR="00563404" w:rsidRPr="009727C9" w:rsidRDefault="00563404" w:rsidP="00A80C5F">
    <w:pPr>
      <w:tabs>
        <w:tab w:val="left" w:pos="567"/>
        <w:tab w:val="center" w:pos="4536"/>
        <w:tab w:val="left" w:pos="7797"/>
        <w:tab w:val="right" w:pos="8505"/>
        <w:tab w:val="right" w:pos="10206"/>
      </w:tabs>
      <w:spacing w:after="0" w:line="240" w:lineRule="auto"/>
      <w:ind w:left="-851" w:right="-851"/>
      <w:rPr>
        <w:rFonts w:ascii="Arial" w:eastAsia="Times New Roman" w:hAnsi="Arial" w:cs="Arial"/>
        <w:color w:val="172559"/>
        <w:sz w:val="14"/>
        <w:szCs w:val="14"/>
        <w:lang w:val="en-US" w:eastAsia="pl-PL"/>
      </w:rPr>
    </w:pPr>
    <w:r w:rsidRPr="009727C9">
      <w:rPr>
        <w:rFonts w:ascii="Arial" w:eastAsia="Times New Roman" w:hAnsi="Arial" w:cs="Arial"/>
        <w:color w:val="172559"/>
        <w:sz w:val="14"/>
        <w:szCs w:val="14"/>
        <w:lang w:val="en-US" w:eastAsia="pl-PL"/>
      </w:rPr>
      <w:t>REGON</w:t>
    </w:r>
    <w:r w:rsidRPr="009727C9">
      <w:rPr>
        <w:rFonts w:ascii="Arial" w:eastAsia="Times New Roman" w:hAnsi="Arial" w:cs="Arial"/>
        <w:color w:val="172559"/>
        <w:sz w:val="14"/>
        <w:szCs w:val="14"/>
        <w:lang w:val="en-US" w:eastAsia="pl-PL"/>
      </w:rPr>
      <w:tab/>
      <w:t>192547620</w:t>
    </w:r>
    <w:r w:rsidRPr="009727C9">
      <w:rPr>
        <w:rFonts w:ascii="Arial" w:eastAsia="Times New Roman" w:hAnsi="Arial" w:cs="Arial"/>
        <w:color w:val="172559"/>
        <w:sz w:val="14"/>
        <w:szCs w:val="14"/>
        <w:lang w:val="en-US" w:eastAsia="pl-PL"/>
      </w:rPr>
      <w:tab/>
    </w:r>
    <w:r w:rsidRPr="009727C9">
      <w:rPr>
        <w:rFonts w:ascii="Arial" w:eastAsia="Times New Roman" w:hAnsi="Arial" w:cs="Arial"/>
        <w:color w:val="172559"/>
        <w:sz w:val="14"/>
        <w:szCs w:val="14"/>
        <w:lang w:val="en-US" w:eastAsia="pl-PL"/>
      </w:rPr>
      <w:tab/>
      <w:t>tel.</w:t>
    </w:r>
    <w:r w:rsidRPr="009727C9">
      <w:rPr>
        <w:rFonts w:ascii="Arial" w:eastAsia="Times New Roman" w:hAnsi="Arial" w:cs="Arial"/>
        <w:color w:val="172559"/>
        <w:sz w:val="14"/>
        <w:szCs w:val="14"/>
        <w:lang w:val="en-US" w:eastAsia="pl-PL"/>
      </w:rPr>
      <w:tab/>
    </w:r>
    <w:r w:rsidRPr="009727C9">
      <w:rPr>
        <w:rFonts w:ascii="Arial" w:eastAsia="Times New Roman" w:hAnsi="Arial" w:cs="Arial"/>
        <w:color w:val="172559"/>
        <w:sz w:val="14"/>
        <w:szCs w:val="14"/>
        <w:lang w:val="en-US" w:eastAsia="pl-PL"/>
      </w:rPr>
      <w:tab/>
      <w:t>+48 (58) 721 55 78 w. 150</w:t>
    </w:r>
  </w:p>
  <w:p w14:paraId="643A9675" w14:textId="77777777" w:rsidR="00563404" w:rsidRPr="009727C9" w:rsidRDefault="00563404" w:rsidP="00A80C5F">
    <w:pPr>
      <w:tabs>
        <w:tab w:val="left" w:pos="567"/>
        <w:tab w:val="center" w:pos="4536"/>
        <w:tab w:val="left" w:pos="7797"/>
        <w:tab w:val="right" w:pos="9072"/>
        <w:tab w:val="right" w:pos="10206"/>
        <w:tab w:val="right" w:pos="10632"/>
      </w:tabs>
      <w:spacing w:after="0" w:line="240" w:lineRule="auto"/>
      <w:ind w:left="-851" w:right="-850"/>
      <w:rPr>
        <w:rFonts w:ascii="Arial" w:eastAsia="Times New Roman" w:hAnsi="Arial" w:cs="Arial"/>
        <w:color w:val="172559"/>
        <w:sz w:val="14"/>
        <w:szCs w:val="14"/>
        <w:lang w:val="en-US" w:eastAsia="pl-PL"/>
      </w:rPr>
    </w:pPr>
    <w:r w:rsidRPr="009727C9">
      <w:rPr>
        <w:rFonts w:ascii="Arial" w:eastAsia="Times New Roman" w:hAnsi="Arial" w:cs="Arial"/>
        <w:color w:val="172559"/>
        <w:sz w:val="14"/>
        <w:szCs w:val="14"/>
        <w:lang w:val="en-US" w:eastAsia="pl-PL"/>
      </w:rPr>
      <w:t>NIP</w:t>
    </w:r>
    <w:r w:rsidRPr="009727C9">
      <w:rPr>
        <w:rFonts w:ascii="Arial" w:eastAsia="Times New Roman" w:hAnsi="Arial" w:cs="Arial"/>
        <w:color w:val="172559"/>
        <w:sz w:val="14"/>
        <w:szCs w:val="14"/>
        <w:lang w:val="en-US" w:eastAsia="pl-PL"/>
      </w:rPr>
      <w:tab/>
      <w:t>583-27-54-002</w:t>
    </w:r>
    <w:r w:rsidRPr="009727C9">
      <w:rPr>
        <w:rFonts w:ascii="Arial" w:eastAsia="Times New Roman" w:hAnsi="Arial" w:cs="Arial"/>
        <w:color w:val="172559"/>
        <w:sz w:val="14"/>
        <w:szCs w:val="14"/>
        <w:lang w:val="en-US" w:eastAsia="pl-PL"/>
      </w:rPr>
      <w:tab/>
    </w:r>
    <w:r w:rsidRPr="009727C9">
      <w:rPr>
        <w:rFonts w:ascii="Arial" w:eastAsia="Times New Roman" w:hAnsi="Arial" w:cs="Arial"/>
        <w:color w:val="172559"/>
        <w:sz w:val="14"/>
        <w:szCs w:val="14"/>
        <w:lang w:val="en-US" w:eastAsia="pl-PL"/>
      </w:rPr>
      <w:tab/>
      <w:t>e-mail</w:t>
    </w:r>
    <w:r w:rsidRPr="009727C9">
      <w:rPr>
        <w:rFonts w:ascii="Arial" w:eastAsia="Times New Roman" w:hAnsi="Arial" w:cs="Arial"/>
        <w:color w:val="172559"/>
        <w:sz w:val="14"/>
        <w:szCs w:val="14"/>
        <w:lang w:val="en-US" w:eastAsia="pl-PL"/>
      </w:rPr>
      <w:tab/>
    </w:r>
    <w:r w:rsidRPr="009727C9">
      <w:rPr>
        <w:rFonts w:ascii="Arial" w:eastAsia="Times New Roman" w:hAnsi="Arial" w:cs="Arial"/>
        <w:color w:val="172559"/>
        <w:sz w:val="14"/>
        <w:szCs w:val="14"/>
        <w:lang w:val="en-US" w:eastAsia="pl-PL"/>
      </w:rPr>
      <w:tab/>
      <w:t>ppmt@ppmt.pl</w:t>
    </w:r>
  </w:p>
  <w:p w14:paraId="36AAF21A" w14:textId="77777777" w:rsidR="00563404" w:rsidRPr="009727C9" w:rsidRDefault="00563404" w:rsidP="00A80C5F">
    <w:pPr>
      <w:tabs>
        <w:tab w:val="left" w:pos="567"/>
        <w:tab w:val="center" w:pos="4536"/>
        <w:tab w:val="left" w:pos="7797"/>
        <w:tab w:val="right" w:pos="9072"/>
        <w:tab w:val="right" w:pos="10206"/>
        <w:tab w:val="right" w:pos="10632"/>
      </w:tabs>
      <w:spacing w:after="0" w:line="240" w:lineRule="auto"/>
      <w:ind w:left="-851" w:right="-850"/>
      <w:rPr>
        <w:rFonts w:ascii="Arial" w:eastAsia="Times New Roman" w:hAnsi="Arial" w:cs="Arial"/>
        <w:color w:val="172559"/>
        <w:sz w:val="24"/>
        <w:szCs w:val="24"/>
        <w:lang w:eastAsia="pl-PL"/>
      </w:rPr>
    </w:pPr>
    <w:r w:rsidRPr="009727C9">
      <w:rPr>
        <w:rFonts w:ascii="Arial" w:eastAsia="Times New Roman" w:hAnsi="Arial" w:cs="Arial"/>
        <w:color w:val="172559"/>
        <w:sz w:val="14"/>
        <w:szCs w:val="14"/>
        <w:lang w:eastAsia="pl-PL"/>
      </w:rPr>
      <w:t>Kapitał zakładowy</w:t>
    </w:r>
    <w:r w:rsidRPr="009727C9">
      <w:rPr>
        <w:rFonts w:ascii="Arial" w:eastAsia="Times New Roman" w:hAnsi="Arial" w:cs="Arial"/>
        <w:color w:val="172559"/>
        <w:sz w:val="14"/>
        <w:szCs w:val="14"/>
        <w:lang w:eastAsia="pl-PL"/>
      </w:rPr>
      <w:tab/>
    </w:r>
    <w:r w:rsidR="00802BAE">
      <w:rPr>
        <w:rFonts w:ascii="Arial" w:eastAsia="Times New Roman" w:hAnsi="Arial" w:cs="Arial"/>
        <w:color w:val="172559"/>
        <w:sz w:val="14"/>
        <w:szCs w:val="14"/>
        <w:lang w:eastAsia="pl-PL"/>
      </w:rPr>
      <w:t>37</w:t>
    </w:r>
    <w:r w:rsidR="00AE6D34">
      <w:rPr>
        <w:rFonts w:ascii="Arial" w:eastAsia="Times New Roman" w:hAnsi="Arial" w:cs="Arial"/>
        <w:color w:val="172559"/>
        <w:sz w:val="14"/>
        <w:szCs w:val="14"/>
        <w:lang w:eastAsia="pl-PL"/>
      </w:rPr>
      <w:t>2</w:t>
    </w:r>
    <w:r w:rsidRPr="009727C9">
      <w:rPr>
        <w:rFonts w:ascii="Arial" w:eastAsia="Times New Roman" w:hAnsi="Arial" w:cs="Arial"/>
        <w:color w:val="172559"/>
        <w:sz w:val="14"/>
        <w:szCs w:val="14"/>
        <w:lang w:eastAsia="pl-PL"/>
      </w:rPr>
      <w:t> </w:t>
    </w:r>
    <w:r w:rsidR="00AE6D34">
      <w:rPr>
        <w:rFonts w:ascii="Arial" w:eastAsia="Times New Roman" w:hAnsi="Arial" w:cs="Arial"/>
        <w:color w:val="172559"/>
        <w:sz w:val="14"/>
        <w:szCs w:val="14"/>
        <w:lang w:eastAsia="pl-PL"/>
      </w:rPr>
      <w:t>1</w:t>
    </w:r>
    <w:r w:rsidR="00CC0235" w:rsidRPr="009727C9">
      <w:rPr>
        <w:rFonts w:ascii="Arial" w:eastAsia="Times New Roman" w:hAnsi="Arial" w:cs="Arial"/>
        <w:color w:val="172559"/>
        <w:sz w:val="14"/>
        <w:szCs w:val="14"/>
        <w:lang w:eastAsia="pl-PL"/>
      </w:rPr>
      <w:t>83</w:t>
    </w:r>
    <w:r w:rsidRPr="009727C9">
      <w:rPr>
        <w:rFonts w:ascii="Arial" w:eastAsia="Times New Roman" w:hAnsi="Arial" w:cs="Arial"/>
        <w:color w:val="172559"/>
        <w:sz w:val="14"/>
        <w:szCs w:val="14"/>
        <w:lang w:eastAsia="pl-PL"/>
      </w:rPr>
      <w:t> 500 zł</w:t>
    </w:r>
    <w:r w:rsidRPr="009727C9">
      <w:rPr>
        <w:rFonts w:ascii="Arial" w:eastAsia="Times New Roman" w:hAnsi="Arial" w:cs="Arial"/>
        <w:color w:val="172559"/>
        <w:sz w:val="14"/>
        <w:szCs w:val="14"/>
        <w:lang w:eastAsia="pl-PL"/>
      </w:rPr>
      <w:tab/>
    </w:r>
    <w:r w:rsidRPr="009727C9">
      <w:rPr>
        <w:rFonts w:ascii="Arial" w:eastAsia="Times New Roman" w:hAnsi="Arial" w:cs="Arial"/>
        <w:color w:val="172559"/>
        <w:sz w:val="14"/>
        <w:szCs w:val="14"/>
        <w:lang w:eastAsia="pl-PL"/>
      </w:rPr>
      <w:tab/>
      <w:t>www</w:t>
    </w:r>
    <w:r w:rsidRPr="009727C9">
      <w:rPr>
        <w:rFonts w:ascii="Arial" w:eastAsia="Times New Roman" w:hAnsi="Arial" w:cs="Arial"/>
        <w:color w:val="172559"/>
        <w:sz w:val="14"/>
        <w:szCs w:val="14"/>
        <w:lang w:eastAsia="pl-PL"/>
      </w:rPr>
      <w:tab/>
    </w:r>
    <w:r w:rsidRPr="009727C9">
      <w:rPr>
        <w:rFonts w:ascii="Arial" w:eastAsia="Times New Roman" w:hAnsi="Arial" w:cs="Arial"/>
        <w:color w:val="172559"/>
        <w:sz w:val="14"/>
        <w:szCs w:val="14"/>
        <w:lang w:eastAsia="pl-PL"/>
      </w:rPr>
      <w:tab/>
      <w:t>www.ppmt.pl</w:t>
    </w:r>
  </w:p>
  <w:p w14:paraId="5716A2FD" w14:textId="77777777" w:rsidR="00563404" w:rsidRPr="009727C9" w:rsidRDefault="00563404" w:rsidP="00563404">
    <w:pPr>
      <w:pStyle w:val="Nagwek"/>
      <w:tabs>
        <w:tab w:val="clear" w:pos="4536"/>
        <w:tab w:val="clear" w:pos="9072"/>
      </w:tabs>
      <w:ind w:left="-1134" w:right="-850"/>
      <w:rPr>
        <w:rFonts w:ascii="Arial" w:hAnsi="Arial" w:cs="Arial"/>
        <w:color w:val="1725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87E69"/>
    <w:multiLevelType w:val="hybridMultilevel"/>
    <w:tmpl w:val="2B8C0B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94B27"/>
    <w:multiLevelType w:val="hybridMultilevel"/>
    <w:tmpl w:val="E80460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11CF2"/>
    <w:multiLevelType w:val="hybridMultilevel"/>
    <w:tmpl w:val="0874C6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AE3A4C"/>
    <w:multiLevelType w:val="hybridMultilevel"/>
    <w:tmpl w:val="5AFE221E"/>
    <w:lvl w:ilvl="0" w:tplc="04150001">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 w15:restartNumberingAfterBreak="0">
    <w:nsid w:val="0EF9168B"/>
    <w:multiLevelType w:val="hybridMultilevel"/>
    <w:tmpl w:val="FF1A107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 w15:restartNumberingAfterBreak="0">
    <w:nsid w:val="107E780D"/>
    <w:multiLevelType w:val="hybridMultilevel"/>
    <w:tmpl w:val="DBA276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4E6C06"/>
    <w:multiLevelType w:val="hybridMultilevel"/>
    <w:tmpl w:val="06E6E050"/>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1EB952F5"/>
    <w:multiLevelType w:val="hybridMultilevel"/>
    <w:tmpl w:val="F8B492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EC16F3"/>
    <w:multiLevelType w:val="hybridMultilevel"/>
    <w:tmpl w:val="76481BEA"/>
    <w:lvl w:ilvl="0" w:tplc="04150017">
      <w:start w:val="1"/>
      <w:numFmt w:val="lowerLetter"/>
      <w:lvlText w:val="%1)"/>
      <w:lvlJc w:val="left"/>
      <w:pPr>
        <w:tabs>
          <w:tab w:val="num" w:pos="1068"/>
        </w:tabs>
        <w:ind w:left="1068" w:hanging="360"/>
      </w:pPr>
      <w:rPr>
        <w:rFonts w:hint="default"/>
      </w:rPr>
    </w:lvl>
    <w:lvl w:ilvl="1" w:tplc="04150003">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9B70AE3"/>
    <w:multiLevelType w:val="hybridMultilevel"/>
    <w:tmpl w:val="A83EE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451859"/>
    <w:multiLevelType w:val="hybridMultilevel"/>
    <w:tmpl w:val="615ED6C2"/>
    <w:lvl w:ilvl="0" w:tplc="222668DC">
      <w:start w:val="1"/>
      <w:numFmt w:val="lowerLetter"/>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1" w15:restartNumberingAfterBreak="0">
    <w:nsid w:val="30FE2D8C"/>
    <w:multiLevelType w:val="hybridMultilevel"/>
    <w:tmpl w:val="2EE21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2B4703"/>
    <w:multiLevelType w:val="hybridMultilevel"/>
    <w:tmpl w:val="303A8F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367701"/>
    <w:multiLevelType w:val="multilevel"/>
    <w:tmpl w:val="5278271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7602AF"/>
    <w:multiLevelType w:val="hybridMultilevel"/>
    <w:tmpl w:val="7862EC82"/>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5" w15:restartNumberingAfterBreak="0">
    <w:nsid w:val="46A56C95"/>
    <w:multiLevelType w:val="hybridMultilevel"/>
    <w:tmpl w:val="A134F8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181424"/>
    <w:multiLevelType w:val="hybridMultilevel"/>
    <w:tmpl w:val="DCB0EBA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7" w15:restartNumberingAfterBreak="0">
    <w:nsid w:val="4793291B"/>
    <w:multiLevelType w:val="multilevel"/>
    <w:tmpl w:val="954293C6"/>
    <w:lvl w:ilvl="0">
      <w:start w:val="4"/>
      <w:numFmt w:val="decimal"/>
      <w:lvlText w:val="%1."/>
      <w:lvlJc w:val="left"/>
      <w:pPr>
        <w:ind w:left="567" w:hanging="360"/>
      </w:pPr>
      <w:rPr>
        <w:rFonts w:ascii="Times New Roman" w:hAnsi="Times New Roman" w:cs="Times New Roman" w:hint="default"/>
      </w:rPr>
    </w:lvl>
    <w:lvl w:ilvl="1">
      <w:start w:val="1"/>
      <w:numFmt w:val="decimal"/>
      <w:lvlText w:val="%1.%2."/>
      <w:lvlJc w:val="left"/>
      <w:pPr>
        <w:ind w:left="567" w:hanging="360"/>
      </w:pPr>
      <w:rPr>
        <w:rFonts w:hint="default"/>
        <w:b w:val="0"/>
        <w:i w:val="0"/>
      </w:rPr>
    </w:lvl>
    <w:lvl w:ilvl="2">
      <w:start w:val="1"/>
      <w:numFmt w:val="decimal"/>
      <w:lvlText w:val="%1.%2.%3."/>
      <w:lvlJc w:val="left"/>
      <w:pPr>
        <w:ind w:left="2911" w:hanging="720"/>
      </w:pPr>
      <w:rPr>
        <w:rFonts w:ascii="Times New Roman" w:hAnsi="Times New Roman" w:cs="Times New Roman" w:hint="default"/>
        <w:b w:val="0"/>
      </w:rPr>
    </w:lvl>
    <w:lvl w:ilvl="3">
      <w:start w:val="1"/>
      <w:numFmt w:val="decimal"/>
      <w:lvlText w:val="%4)"/>
      <w:lvlJc w:val="left"/>
      <w:pPr>
        <w:ind w:left="3903" w:hanging="720"/>
      </w:pPr>
      <w:rPr>
        <w:rFonts w:ascii="Aptos Display" w:eastAsiaTheme="minorEastAsia" w:hAnsi="Aptos Display" w:cs="Times New Roman" w:hint="default"/>
      </w:rPr>
    </w:lvl>
    <w:lvl w:ilvl="4">
      <w:start w:val="1"/>
      <w:numFmt w:val="decimal"/>
      <w:lvlText w:val="%1.%2.%3.%4.%5."/>
      <w:lvlJc w:val="left"/>
      <w:pPr>
        <w:ind w:left="5255" w:hanging="1080"/>
      </w:pPr>
      <w:rPr>
        <w:rFonts w:hint="default"/>
      </w:rPr>
    </w:lvl>
    <w:lvl w:ilvl="5">
      <w:start w:val="1"/>
      <w:numFmt w:val="decimal"/>
      <w:lvlText w:val="%1.%2.%3.%4.%5.%6."/>
      <w:lvlJc w:val="left"/>
      <w:pPr>
        <w:ind w:left="6247" w:hanging="1080"/>
      </w:pPr>
      <w:rPr>
        <w:rFonts w:hint="default"/>
      </w:rPr>
    </w:lvl>
    <w:lvl w:ilvl="6">
      <w:start w:val="1"/>
      <w:numFmt w:val="decimal"/>
      <w:lvlText w:val="%1.%2.%3.%4.%5.%6.%7."/>
      <w:lvlJc w:val="left"/>
      <w:pPr>
        <w:ind w:left="7599" w:hanging="1440"/>
      </w:pPr>
      <w:rPr>
        <w:rFonts w:hint="default"/>
      </w:rPr>
    </w:lvl>
    <w:lvl w:ilvl="7">
      <w:start w:val="1"/>
      <w:numFmt w:val="decimal"/>
      <w:lvlText w:val="%1.%2.%3.%4.%5.%6.%7.%8."/>
      <w:lvlJc w:val="left"/>
      <w:pPr>
        <w:ind w:left="8591" w:hanging="1440"/>
      </w:pPr>
      <w:rPr>
        <w:rFonts w:hint="default"/>
      </w:rPr>
    </w:lvl>
    <w:lvl w:ilvl="8">
      <w:start w:val="1"/>
      <w:numFmt w:val="decimal"/>
      <w:lvlText w:val="%1.%2.%3.%4.%5.%6.%7.%8.%9."/>
      <w:lvlJc w:val="left"/>
      <w:pPr>
        <w:ind w:left="9943" w:hanging="1800"/>
      </w:pPr>
      <w:rPr>
        <w:rFonts w:hint="default"/>
      </w:rPr>
    </w:lvl>
  </w:abstractNum>
  <w:abstractNum w:abstractNumId="18" w15:restartNumberingAfterBreak="0">
    <w:nsid w:val="4B425C5F"/>
    <w:multiLevelType w:val="hybridMultilevel"/>
    <w:tmpl w:val="CC7C6F0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B9561B0"/>
    <w:multiLevelType w:val="hybridMultilevel"/>
    <w:tmpl w:val="438E14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EC4B4F"/>
    <w:multiLevelType w:val="hybridMultilevel"/>
    <w:tmpl w:val="CF7A13B2"/>
    <w:lvl w:ilvl="0" w:tplc="04150001">
      <w:start w:val="1"/>
      <w:numFmt w:val="bullet"/>
      <w:lvlText w:val=""/>
      <w:lvlJc w:val="left"/>
      <w:pPr>
        <w:ind w:left="358" w:hanging="360"/>
      </w:pPr>
      <w:rPr>
        <w:rFonts w:ascii="Symbol" w:hAnsi="Symbol" w:hint="default"/>
        <w:spacing w:val="-20"/>
      </w:rPr>
    </w:lvl>
    <w:lvl w:ilvl="1" w:tplc="04150003">
      <w:start w:val="1"/>
      <w:numFmt w:val="bullet"/>
      <w:lvlText w:val="o"/>
      <w:lvlJc w:val="left"/>
      <w:pPr>
        <w:ind w:left="1078" w:hanging="360"/>
      </w:pPr>
      <w:rPr>
        <w:rFonts w:ascii="Courier New" w:hAnsi="Courier New" w:cs="Courier New" w:hint="default"/>
      </w:rPr>
    </w:lvl>
    <w:lvl w:ilvl="2" w:tplc="04150005" w:tentative="1">
      <w:start w:val="1"/>
      <w:numFmt w:val="bullet"/>
      <w:lvlText w:val=""/>
      <w:lvlJc w:val="left"/>
      <w:pPr>
        <w:ind w:left="1798" w:hanging="360"/>
      </w:pPr>
      <w:rPr>
        <w:rFonts w:ascii="Wingdings" w:hAnsi="Wingdings" w:hint="default"/>
      </w:rPr>
    </w:lvl>
    <w:lvl w:ilvl="3" w:tplc="04150001" w:tentative="1">
      <w:start w:val="1"/>
      <w:numFmt w:val="bullet"/>
      <w:lvlText w:val=""/>
      <w:lvlJc w:val="left"/>
      <w:pPr>
        <w:ind w:left="2518" w:hanging="360"/>
      </w:pPr>
      <w:rPr>
        <w:rFonts w:ascii="Symbol" w:hAnsi="Symbol" w:hint="default"/>
      </w:rPr>
    </w:lvl>
    <w:lvl w:ilvl="4" w:tplc="04150003" w:tentative="1">
      <w:start w:val="1"/>
      <w:numFmt w:val="bullet"/>
      <w:lvlText w:val="o"/>
      <w:lvlJc w:val="left"/>
      <w:pPr>
        <w:ind w:left="3238" w:hanging="360"/>
      </w:pPr>
      <w:rPr>
        <w:rFonts w:ascii="Courier New" w:hAnsi="Courier New" w:cs="Courier New" w:hint="default"/>
      </w:rPr>
    </w:lvl>
    <w:lvl w:ilvl="5" w:tplc="04150005" w:tentative="1">
      <w:start w:val="1"/>
      <w:numFmt w:val="bullet"/>
      <w:lvlText w:val=""/>
      <w:lvlJc w:val="left"/>
      <w:pPr>
        <w:ind w:left="3958" w:hanging="360"/>
      </w:pPr>
      <w:rPr>
        <w:rFonts w:ascii="Wingdings" w:hAnsi="Wingdings" w:hint="default"/>
      </w:rPr>
    </w:lvl>
    <w:lvl w:ilvl="6" w:tplc="04150001" w:tentative="1">
      <w:start w:val="1"/>
      <w:numFmt w:val="bullet"/>
      <w:lvlText w:val=""/>
      <w:lvlJc w:val="left"/>
      <w:pPr>
        <w:ind w:left="4678" w:hanging="360"/>
      </w:pPr>
      <w:rPr>
        <w:rFonts w:ascii="Symbol" w:hAnsi="Symbol" w:hint="default"/>
      </w:rPr>
    </w:lvl>
    <w:lvl w:ilvl="7" w:tplc="04150003" w:tentative="1">
      <w:start w:val="1"/>
      <w:numFmt w:val="bullet"/>
      <w:lvlText w:val="o"/>
      <w:lvlJc w:val="left"/>
      <w:pPr>
        <w:ind w:left="5398" w:hanging="360"/>
      </w:pPr>
      <w:rPr>
        <w:rFonts w:ascii="Courier New" w:hAnsi="Courier New" w:cs="Courier New" w:hint="default"/>
      </w:rPr>
    </w:lvl>
    <w:lvl w:ilvl="8" w:tplc="04150005" w:tentative="1">
      <w:start w:val="1"/>
      <w:numFmt w:val="bullet"/>
      <w:lvlText w:val=""/>
      <w:lvlJc w:val="left"/>
      <w:pPr>
        <w:ind w:left="6118" w:hanging="360"/>
      </w:pPr>
      <w:rPr>
        <w:rFonts w:ascii="Wingdings" w:hAnsi="Wingdings" w:hint="default"/>
      </w:rPr>
    </w:lvl>
  </w:abstractNum>
  <w:abstractNum w:abstractNumId="21" w15:restartNumberingAfterBreak="0">
    <w:nsid w:val="50BD1AC5"/>
    <w:multiLevelType w:val="hybridMultilevel"/>
    <w:tmpl w:val="4880D0E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51D22DA8"/>
    <w:multiLevelType w:val="multilevel"/>
    <w:tmpl w:val="A10A728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60F3A61"/>
    <w:multiLevelType w:val="hybridMultilevel"/>
    <w:tmpl w:val="C068DD38"/>
    <w:lvl w:ilvl="0" w:tplc="04150017">
      <w:start w:val="1"/>
      <w:numFmt w:val="lowerLetter"/>
      <w:lvlText w:val="%1)"/>
      <w:lvlJc w:val="left"/>
      <w:pPr>
        <w:ind w:left="720" w:hanging="360"/>
      </w:pPr>
      <w:rPr>
        <w:rFonts w:hint="default"/>
      </w:rPr>
    </w:lvl>
    <w:lvl w:ilvl="1" w:tplc="16DC6E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1F5223"/>
    <w:multiLevelType w:val="hybridMultilevel"/>
    <w:tmpl w:val="9ACE7B4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3966FD"/>
    <w:multiLevelType w:val="hybridMultilevel"/>
    <w:tmpl w:val="A9CC92A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5BC1556F"/>
    <w:multiLevelType w:val="hybridMultilevel"/>
    <w:tmpl w:val="6DD640C8"/>
    <w:lvl w:ilvl="0" w:tplc="04150017">
      <w:start w:val="1"/>
      <w:numFmt w:val="lowerLetter"/>
      <w:lvlText w:val="%1)"/>
      <w:lvlJc w:val="left"/>
      <w:pPr>
        <w:ind w:left="720" w:hanging="360"/>
      </w:pPr>
      <w:rPr>
        <w:rFonts w:hint="default"/>
      </w:rPr>
    </w:lvl>
    <w:lvl w:ilvl="1" w:tplc="CD249226">
      <w:start w:val="1"/>
      <w:numFmt w:val="decimal"/>
      <w:lvlText w:val="%2)"/>
      <w:lvlJc w:val="left"/>
      <w:pPr>
        <w:ind w:left="1512" w:hanging="43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9A2078"/>
    <w:multiLevelType w:val="hybridMultilevel"/>
    <w:tmpl w:val="E00CD3DC"/>
    <w:lvl w:ilvl="0" w:tplc="D1A8D3F8">
      <w:start w:val="1"/>
      <w:numFmt w:val="lowerLetter"/>
      <w:lvlText w:val="%1)"/>
      <w:lvlJc w:val="left"/>
      <w:pPr>
        <w:ind w:left="1145" w:hanging="360"/>
      </w:pPr>
      <w:rPr>
        <w:rFonts w:hint="default"/>
      </w:rPr>
    </w:lvl>
    <w:lvl w:ilvl="1" w:tplc="04150001">
      <w:start w:val="1"/>
      <w:numFmt w:val="bullet"/>
      <w:lvlText w:val=""/>
      <w:lvlJc w:val="left"/>
      <w:pPr>
        <w:ind w:left="1145" w:hanging="360"/>
      </w:pPr>
      <w:rPr>
        <w:rFonts w:ascii="Symbol" w:hAnsi="Symbol" w:hint="default"/>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667731C4"/>
    <w:multiLevelType w:val="hybridMultilevel"/>
    <w:tmpl w:val="2B8C0B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7D098D"/>
    <w:multiLevelType w:val="hybridMultilevel"/>
    <w:tmpl w:val="2E5E1A64"/>
    <w:lvl w:ilvl="0" w:tplc="04150011">
      <w:start w:val="1"/>
      <w:numFmt w:val="decimal"/>
      <w:lvlText w:val="%1)"/>
      <w:lvlJc w:val="left"/>
      <w:pPr>
        <w:ind w:left="-296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113BCF"/>
    <w:multiLevelType w:val="hybridMultilevel"/>
    <w:tmpl w:val="A176AF20"/>
    <w:lvl w:ilvl="0" w:tplc="E5128AF0">
      <w:start w:val="1"/>
      <w:numFmt w:val="lowerLetter"/>
      <w:lvlText w:val="%1)"/>
      <w:lvlJc w:val="left"/>
      <w:pPr>
        <w:ind w:left="785"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76125F80"/>
    <w:multiLevelType w:val="hybridMultilevel"/>
    <w:tmpl w:val="B7583CF8"/>
    <w:lvl w:ilvl="0" w:tplc="04150001">
      <w:start w:val="1"/>
      <w:numFmt w:val="bullet"/>
      <w:lvlText w:val=""/>
      <w:lvlJc w:val="left"/>
      <w:pPr>
        <w:ind w:left="358" w:hanging="360"/>
      </w:pPr>
      <w:rPr>
        <w:rFonts w:ascii="Symbol" w:hAnsi="Symbol" w:hint="default"/>
        <w:spacing w:val="-20"/>
      </w:rPr>
    </w:lvl>
    <w:lvl w:ilvl="1" w:tplc="04150005">
      <w:start w:val="1"/>
      <w:numFmt w:val="bullet"/>
      <w:lvlText w:val=""/>
      <w:lvlJc w:val="left"/>
      <w:pPr>
        <w:ind w:left="1078" w:hanging="360"/>
      </w:pPr>
      <w:rPr>
        <w:rFonts w:ascii="Wingdings" w:hAnsi="Wingdings" w:hint="default"/>
      </w:rPr>
    </w:lvl>
    <w:lvl w:ilvl="2" w:tplc="04150005" w:tentative="1">
      <w:start w:val="1"/>
      <w:numFmt w:val="bullet"/>
      <w:lvlText w:val=""/>
      <w:lvlJc w:val="left"/>
      <w:pPr>
        <w:ind w:left="1798" w:hanging="360"/>
      </w:pPr>
      <w:rPr>
        <w:rFonts w:ascii="Wingdings" w:hAnsi="Wingdings" w:hint="default"/>
      </w:rPr>
    </w:lvl>
    <w:lvl w:ilvl="3" w:tplc="04150001" w:tentative="1">
      <w:start w:val="1"/>
      <w:numFmt w:val="bullet"/>
      <w:lvlText w:val=""/>
      <w:lvlJc w:val="left"/>
      <w:pPr>
        <w:ind w:left="2518" w:hanging="360"/>
      </w:pPr>
      <w:rPr>
        <w:rFonts w:ascii="Symbol" w:hAnsi="Symbol" w:hint="default"/>
      </w:rPr>
    </w:lvl>
    <w:lvl w:ilvl="4" w:tplc="04150003" w:tentative="1">
      <w:start w:val="1"/>
      <w:numFmt w:val="bullet"/>
      <w:lvlText w:val="o"/>
      <w:lvlJc w:val="left"/>
      <w:pPr>
        <w:ind w:left="3238" w:hanging="360"/>
      </w:pPr>
      <w:rPr>
        <w:rFonts w:ascii="Courier New" w:hAnsi="Courier New" w:cs="Courier New" w:hint="default"/>
      </w:rPr>
    </w:lvl>
    <w:lvl w:ilvl="5" w:tplc="04150005" w:tentative="1">
      <w:start w:val="1"/>
      <w:numFmt w:val="bullet"/>
      <w:lvlText w:val=""/>
      <w:lvlJc w:val="left"/>
      <w:pPr>
        <w:ind w:left="3958" w:hanging="360"/>
      </w:pPr>
      <w:rPr>
        <w:rFonts w:ascii="Wingdings" w:hAnsi="Wingdings" w:hint="default"/>
      </w:rPr>
    </w:lvl>
    <w:lvl w:ilvl="6" w:tplc="04150001" w:tentative="1">
      <w:start w:val="1"/>
      <w:numFmt w:val="bullet"/>
      <w:lvlText w:val=""/>
      <w:lvlJc w:val="left"/>
      <w:pPr>
        <w:ind w:left="4678" w:hanging="360"/>
      </w:pPr>
      <w:rPr>
        <w:rFonts w:ascii="Symbol" w:hAnsi="Symbol" w:hint="default"/>
      </w:rPr>
    </w:lvl>
    <w:lvl w:ilvl="7" w:tplc="04150003" w:tentative="1">
      <w:start w:val="1"/>
      <w:numFmt w:val="bullet"/>
      <w:lvlText w:val="o"/>
      <w:lvlJc w:val="left"/>
      <w:pPr>
        <w:ind w:left="5398" w:hanging="360"/>
      </w:pPr>
      <w:rPr>
        <w:rFonts w:ascii="Courier New" w:hAnsi="Courier New" w:cs="Courier New" w:hint="default"/>
      </w:rPr>
    </w:lvl>
    <w:lvl w:ilvl="8" w:tplc="04150005" w:tentative="1">
      <w:start w:val="1"/>
      <w:numFmt w:val="bullet"/>
      <w:lvlText w:val=""/>
      <w:lvlJc w:val="left"/>
      <w:pPr>
        <w:ind w:left="6118" w:hanging="360"/>
      </w:pPr>
      <w:rPr>
        <w:rFonts w:ascii="Wingdings" w:hAnsi="Wingdings" w:hint="default"/>
      </w:rPr>
    </w:lvl>
  </w:abstractNum>
  <w:abstractNum w:abstractNumId="32" w15:restartNumberingAfterBreak="0">
    <w:nsid w:val="76FD1A0C"/>
    <w:multiLevelType w:val="hybridMultilevel"/>
    <w:tmpl w:val="F9409258"/>
    <w:lvl w:ilvl="0" w:tplc="04150001">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33" w15:restartNumberingAfterBreak="0">
    <w:nsid w:val="7FDE365B"/>
    <w:multiLevelType w:val="hybridMultilevel"/>
    <w:tmpl w:val="81E21DC2"/>
    <w:lvl w:ilvl="0" w:tplc="90907DAA">
      <w:start w:val="1"/>
      <w:numFmt w:val="lowerLetter"/>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num w:numId="1" w16cid:durableId="1764061523">
    <w:abstractNumId w:val="13"/>
  </w:num>
  <w:num w:numId="2" w16cid:durableId="1793743423">
    <w:abstractNumId w:val="26"/>
  </w:num>
  <w:num w:numId="3" w16cid:durableId="1891381618">
    <w:abstractNumId w:val="19"/>
  </w:num>
  <w:num w:numId="4" w16cid:durableId="413280929">
    <w:abstractNumId w:val="16"/>
  </w:num>
  <w:num w:numId="5" w16cid:durableId="1749375649">
    <w:abstractNumId w:val="10"/>
  </w:num>
  <w:num w:numId="6" w16cid:durableId="1098529299">
    <w:abstractNumId w:val="7"/>
  </w:num>
  <w:num w:numId="7" w16cid:durableId="1543712230">
    <w:abstractNumId w:val="23"/>
  </w:num>
  <w:num w:numId="8" w16cid:durableId="2026057178">
    <w:abstractNumId w:val="24"/>
  </w:num>
  <w:num w:numId="9" w16cid:durableId="1178959266">
    <w:abstractNumId w:val="2"/>
  </w:num>
  <w:num w:numId="10" w16cid:durableId="876236722">
    <w:abstractNumId w:val="15"/>
  </w:num>
  <w:num w:numId="11" w16cid:durableId="1416895243">
    <w:abstractNumId w:val="29"/>
  </w:num>
  <w:num w:numId="12" w16cid:durableId="745566304">
    <w:abstractNumId w:val="1"/>
  </w:num>
  <w:num w:numId="13" w16cid:durableId="134492586">
    <w:abstractNumId w:val="17"/>
  </w:num>
  <w:num w:numId="14" w16cid:durableId="2049605521">
    <w:abstractNumId w:val="11"/>
  </w:num>
  <w:num w:numId="15" w16cid:durableId="79257145">
    <w:abstractNumId w:val="22"/>
  </w:num>
  <w:num w:numId="16" w16cid:durableId="568156254">
    <w:abstractNumId w:val="18"/>
  </w:num>
  <w:num w:numId="17" w16cid:durableId="1485968445">
    <w:abstractNumId w:val="12"/>
  </w:num>
  <w:num w:numId="18" w16cid:durableId="1272274222">
    <w:abstractNumId w:val="5"/>
  </w:num>
  <w:num w:numId="19" w16cid:durableId="97793638">
    <w:abstractNumId w:val="28"/>
  </w:num>
  <w:num w:numId="20" w16cid:durableId="366880223">
    <w:abstractNumId w:val="8"/>
  </w:num>
  <w:num w:numId="21" w16cid:durableId="1716539089">
    <w:abstractNumId w:val="30"/>
  </w:num>
  <w:num w:numId="22" w16cid:durableId="1935162496">
    <w:abstractNumId w:val="14"/>
  </w:num>
  <w:num w:numId="23" w16cid:durableId="103616716">
    <w:abstractNumId w:val="3"/>
  </w:num>
  <w:num w:numId="24" w16cid:durableId="1723018386">
    <w:abstractNumId w:val="0"/>
  </w:num>
  <w:num w:numId="25" w16cid:durableId="564223704">
    <w:abstractNumId w:val="33"/>
  </w:num>
  <w:num w:numId="26" w16cid:durableId="754673209">
    <w:abstractNumId w:val="31"/>
  </w:num>
  <w:num w:numId="27" w16cid:durableId="1735466144">
    <w:abstractNumId w:val="20"/>
  </w:num>
  <w:num w:numId="28" w16cid:durableId="263004995">
    <w:abstractNumId w:val="27"/>
  </w:num>
  <w:num w:numId="29" w16cid:durableId="2032955769">
    <w:abstractNumId w:val="4"/>
  </w:num>
  <w:num w:numId="30" w16cid:durableId="495733953">
    <w:abstractNumId w:val="25"/>
  </w:num>
  <w:num w:numId="31" w16cid:durableId="433211777">
    <w:abstractNumId w:val="6"/>
  </w:num>
  <w:num w:numId="32" w16cid:durableId="997609952">
    <w:abstractNumId w:val="32"/>
  </w:num>
  <w:num w:numId="33" w16cid:durableId="944308741">
    <w:abstractNumId w:val="9"/>
  </w:num>
  <w:num w:numId="34" w16cid:durableId="18950021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C57"/>
    <w:rsid w:val="000158C0"/>
    <w:rsid w:val="00022D7C"/>
    <w:rsid w:val="000431FB"/>
    <w:rsid w:val="00045DC9"/>
    <w:rsid w:val="00051598"/>
    <w:rsid w:val="00052308"/>
    <w:rsid w:val="00053FE1"/>
    <w:rsid w:val="000608CF"/>
    <w:rsid w:val="0007021C"/>
    <w:rsid w:val="000710AC"/>
    <w:rsid w:val="0007460A"/>
    <w:rsid w:val="00085938"/>
    <w:rsid w:val="000927A0"/>
    <w:rsid w:val="000B05EC"/>
    <w:rsid w:val="000D5EEE"/>
    <w:rsid w:val="000E0764"/>
    <w:rsid w:val="0010118D"/>
    <w:rsid w:val="001229B7"/>
    <w:rsid w:val="00125C1A"/>
    <w:rsid w:val="00132CF7"/>
    <w:rsid w:val="001345B3"/>
    <w:rsid w:val="00193F99"/>
    <w:rsid w:val="001A347B"/>
    <w:rsid w:val="001D21BA"/>
    <w:rsid w:val="001E36D9"/>
    <w:rsid w:val="0021150C"/>
    <w:rsid w:val="00223D13"/>
    <w:rsid w:val="00243F1C"/>
    <w:rsid w:val="00260E3E"/>
    <w:rsid w:val="002614AA"/>
    <w:rsid w:val="00282578"/>
    <w:rsid w:val="002832D0"/>
    <w:rsid w:val="00290CCF"/>
    <w:rsid w:val="00295342"/>
    <w:rsid w:val="00297783"/>
    <w:rsid w:val="002A706D"/>
    <w:rsid w:val="002C1DCE"/>
    <w:rsid w:val="002D0578"/>
    <w:rsid w:val="002E35E9"/>
    <w:rsid w:val="002E72DC"/>
    <w:rsid w:val="002F76D6"/>
    <w:rsid w:val="00302FCF"/>
    <w:rsid w:val="00315682"/>
    <w:rsid w:val="00320113"/>
    <w:rsid w:val="003873F5"/>
    <w:rsid w:val="003A3F14"/>
    <w:rsid w:val="003B55B5"/>
    <w:rsid w:val="003D2FA2"/>
    <w:rsid w:val="003E07CA"/>
    <w:rsid w:val="003E0DBE"/>
    <w:rsid w:val="003E3C95"/>
    <w:rsid w:val="003E6B8D"/>
    <w:rsid w:val="003F0ED6"/>
    <w:rsid w:val="003F6735"/>
    <w:rsid w:val="004018C1"/>
    <w:rsid w:val="00433993"/>
    <w:rsid w:val="00433B83"/>
    <w:rsid w:val="004350C7"/>
    <w:rsid w:val="0043787B"/>
    <w:rsid w:val="00444908"/>
    <w:rsid w:val="004645E7"/>
    <w:rsid w:val="0048279A"/>
    <w:rsid w:val="004A5488"/>
    <w:rsid w:val="004C5B59"/>
    <w:rsid w:val="004E1637"/>
    <w:rsid w:val="004E3F76"/>
    <w:rsid w:val="004F3452"/>
    <w:rsid w:val="004F6940"/>
    <w:rsid w:val="004F7FF3"/>
    <w:rsid w:val="005262C0"/>
    <w:rsid w:val="005275CD"/>
    <w:rsid w:val="00532502"/>
    <w:rsid w:val="00563404"/>
    <w:rsid w:val="0058517A"/>
    <w:rsid w:val="00587115"/>
    <w:rsid w:val="005A4444"/>
    <w:rsid w:val="005A64B6"/>
    <w:rsid w:val="005B732A"/>
    <w:rsid w:val="005C4890"/>
    <w:rsid w:val="005C5E21"/>
    <w:rsid w:val="005D7435"/>
    <w:rsid w:val="005E52C6"/>
    <w:rsid w:val="005F42F3"/>
    <w:rsid w:val="00626E6B"/>
    <w:rsid w:val="00636222"/>
    <w:rsid w:val="00637F75"/>
    <w:rsid w:val="00657DB2"/>
    <w:rsid w:val="006618B3"/>
    <w:rsid w:val="0067485C"/>
    <w:rsid w:val="0067555D"/>
    <w:rsid w:val="00675915"/>
    <w:rsid w:val="00676108"/>
    <w:rsid w:val="00683DAF"/>
    <w:rsid w:val="006B7807"/>
    <w:rsid w:val="006D5C2D"/>
    <w:rsid w:val="007148AC"/>
    <w:rsid w:val="00715B1D"/>
    <w:rsid w:val="00721367"/>
    <w:rsid w:val="00725235"/>
    <w:rsid w:val="00725C57"/>
    <w:rsid w:val="00760356"/>
    <w:rsid w:val="0076122C"/>
    <w:rsid w:val="0076194D"/>
    <w:rsid w:val="00764AC6"/>
    <w:rsid w:val="00767F55"/>
    <w:rsid w:val="007739C2"/>
    <w:rsid w:val="00775EB8"/>
    <w:rsid w:val="00776C8F"/>
    <w:rsid w:val="0078110E"/>
    <w:rsid w:val="00782EBD"/>
    <w:rsid w:val="00787E6D"/>
    <w:rsid w:val="00793B82"/>
    <w:rsid w:val="007B0DBB"/>
    <w:rsid w:val="007B30F9"/>
    <w:rsid w:val="007C0608"/>
    <w:rsid w:val="007C4303"/>
    <w:rsid w:val="007E12DC"/>
    <w:rsid w:val="007E4FB6"/>
    <w:rsid w:val="007E507D"/>
    <w:rsid w:val="007F035B"/>
    <w:rsid w:val="007F1CE7"/>
    <w:rsid w:val="00802BAE"/>
    <w:rsid w:val="00802F7C"/>
    <w:rsid w:val="00810F6C"/>
    <w:rsid w:val="00815B59"/>
    <w:rsid w:val="00836BD4"/>
    <w:rsid w:val="008501F6"/>
    <w:rsid w:val="0085725F"/>
    <w:rsid w:val="008614E3"/>
    <w:rsid w:val="008779FD"/>
    <w:rsid w:val="00882A6F"/>
    <w:rsid w:val="008A639E"/>
    <w:rsid w:val="008B0021"/>
    <w:rsid w:val="008B44ED"/>
    <w:rsid w:val="008C0A1E"/>
    <w:rsid w:val="008D1DC1"/>
    <w:rsid w:val="008E0EB0"/>
    <w:rsid w:val="008E1AC4"/>
    <w:rsid w:val="008F169D"/>
    <w:rsid w:val="009152E1"/>
    <w:rsid w:val="00915B50"/>
    <w:rsid w:val="0091691B"/>
    <w:rsid w:val="00916B8A"/>
    <w:rsid w:val="009209C0"/>
    <w:rsid w:val="00922E3A"/>
    <w:rsid w:val="00932391"/>
    <w:rsid w:val="00942FAC"/>
    <w:rsid w:val="00960CE2"/>
    <w:rsid w:val="0096627E"/>
    <w:rsid w:val="009727C9"/>
    <w:rsid w:val="00972BF5"/>
    <w:rsid w:val="00974EC9"/>
    <w:rsid w:val="0097646B"/>
    <w:rsid w:val="009A0105"/>
    <w:rsid w:val="009A20D2"/>
    <w:rsid w:val="009A4897"/>
    <w:rsid w:val="009B33FA"/>
    <w:rsid w:val="009C108A"/>
    <w:rsid w:val="009D62B9"/>
    <w:rsid w:val="009E57F2"/>
    <w:rsid w:val="009F2F4E"/>
    <w:rsid w:val="009F6581"/>
    <w:rsid w:val="00A31B5B"/>
    <w:rsid w:val="00A453EE"/>
    <w:rsid w:val="00A6162E"/>
    <w:rsid w:val="00A77EC9"/>
    <w:rsid w:val="00A80C5F"/>
    <w:rsid w:val="00A819FC"/>
    <w:rsid w:val="00A84A03"/>
    <w:rsid w:val="00A85648"/>
    <w:rsid w:val="00AA4871"/>
    <w:rsid w:val="00AB1CF1"/>
    <w:rsid w:val="00AB492B"/>
    <w:rsid w:val="00AC4D92"/>
    <w:rsid w:val="00AE1893"/>
    <w:rsid w:val="00AE4749"/>
    <w:rsid w:val="00AE4E1D"/>
    <w:rsid w:val="00AE6D34"/>
    <w:rsid w:val="00AF0A32"/>
    <w:rsid w:val="00B26D8D"/>
    <w:rsid w:val="00B433C1"/>
    <w:rsid w:val="00B518A2"/>
    <w:rsid w:val="00B738F3"/>
    <w:rsid w:val="00B8277E"/>
    <w:rsid w:val="00B8442A"/>
    <w:rsid w:val="00BA0703"/>
    <w:rsid w:val="00BB7FE6"/>
    <w:rsid w:val="00BC4AA8"/>
    <w:rsid w:val="00BD2DF1"/>
    <w:rsid w:val="00BF03DA"/>
    <w:rsid w:val="00BF0E3C"/>
    <w:rsid w:val="00BF1DD9"/>
    <w:rsid w:val="00C0645D"/>
    <w:rsid w:val="00C10EAF"/>
    <w:rsid w:val="00C12F00"/>
    <w:rsid w:val="00C25B42"/>
    <w:rsid w:val="00C45F0F"/>
    <w:rsid w:val="00C46CAC"/>
    <w:rsid w:val="00C50A71"/>
    <w:rsid w:val="00C76DE4"/>
    <w:rsid w:val="00C83F24"/>
    <w:rsid w:val="00C86393"/>
    <w:rsid w:val="00C91B43"/>
    <w:rsid w:val="00CA3B8A"/>
    <w:rsid w:val="00CA4DF3"/>
    <w:rsid w:val="00CB57DC"/>
    <w:rsid w:val="00CC0235"/>
    <w:rsid w:val="00CE0E34"/>
    <w:rsid w:val="00CE3521"/>
    <w:rsid w:val="00CE7D04"/>
    <w:rsid w:val="00D1092F"/>
    <w:rsid w:val="00D13412"/>
    <w:rsid w:val="00D22121"/>
    <w:rsid w:val="00D24400"/>
    <w:rsid w:val="00D24DAF"/>
    <w:rsid w:val="00D46FC2"/>
    <w:rsid w:val="00D76267"/>
    <w:rsid w:val="00D77EC9"/>
    <w:rsid w:val="00D96207"/>
    <w:rsid w:val="00D97692"/>
    <w:rsid w:val="00DB45CA"/>
    <w:rsid w:val="00DB6264"/>
    <w:rsid w:val="00DC24C4"/>
    <w:rsid w:val="00DC66FF"/>
    <w:rsid w:val="00DD6DBA"/>
    <w:rsid w:val="00E00E81"/>
    <w:rsid w:val="00E06D4A"/>
    <w:rsid w:val="00E144A6"/>
    <w:rsid w:val="00E2046C"/>
    <w:rsid w:val="00E350AF"/>
    <w:rsid w:val="00E36E85"/>
    <w:rsid w:val="00E44FAE"/>
    <w:rsid w:val="00E6395D"/>
    <w:rsid w:val="00E72C79"/>
    <w:rsid w:val="00EA1682"/>
    <w:rsid w:val="00EB1F40"/>
    <w:rsid w:val="00EC2008"/>
    <w:rsid w:val="00EC296A"/>
    <w:rsid w:val="00EC33E7"/>
    <w:rsid w:val="00EC4D0B"/>
    <w:rsid w:val="00ED044A"/>
    <w:rsid w:val="00EF2859"/>
    <w:rsid w:val="00EF5851"/>
    <w:rsid w:val="00EF6022"/>
    <w:rsid w:val="00F00966"/>
    <w:rsid w:val="00F04596"/>
    <w:rsid w:val="00F14EC6"/>
    <w:rsid w:val="00F178F5"/>
    <w:rsid w:val="00F20ADB"/>
    <w:rsid w:val="00F27E84"/>
    <w:rsid w:val="00F513CA"/>
    <w:rsid w:val="00F600AC"/>
    <w:rsid w:val="00F6247C"/>
    <w:rsid w:val="00FA599A"/>
    <w:rsid w:val="00FB3400"/>
    <w:rsid w:val="00FC2940"/>
    <w:rsid w:val="00FD2F1D"/>
    <w:rsid w:val="00FD4B0B"/>
    <w:rsid w:val="00FE4C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A2076"/>
  <w15:docId w15:val="{15862913-B5BE-44E6-B215-D57B1E9D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C57"/>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82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93B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3B82"/>
  </w:style>
  <w:style w:type="paragraph" w:styleId="Stopka">
    <w:name w:val="footer"/>
    <w:basedOn w:val="Normalny"/>
    <w:link w:val="StopkaZnak"/>
    <w:uiPriority w:val="99"/>
    <w:unhideWhenUsed/>
    <w:rsid w:val="00793B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3B82"/>
  </w:style>
  <w:style w:type="paragraph" w:styleId="Tekstdymka">
    <w:name w:val="Balloon Text"/>
    <w:basedOn w:val="Normalny"/>
    <w:link w:val="TekstdymkaZnak"/>
    <w:uiPriority w:val="99"/>
    <w:semiHidden/>
    <w:unhideWhenUsed/>
    <w:rsid w:val="009209C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09C0"/>
    <w:rPr>
      <w:rFonts w:ascii="Tahoma" w:hAnsi="Tahoma" w:cs="Tahoma"/>
      <w:sz w:val="16"/>
      <w:szCs w:val="16"/>
    </w:rPr>
  </w:style>
  <w:style w:type="paragraph" w:styleId="Akapitzlist">
    <w:name w:val="List Paragraph"/>
    <w:aliases w:val="BulletC,Preambuła"/>
    <w:basedOn w:val="Normalny"/>
    <w:link w:val="AkapitzlistZnak"/>
    <w:uiPriority w:val="34"/>
    <w:qFormat/>
    <w:rsid w:val="00725C57"/>
    <w:pPr>
      <w:ind w:left="720"/>
      <w:contextualSpacing/>
    </w:pPr>
  </w:style>
  <w:style w:type="character" w:styleId="Odwoaniedokomentarza">
    <w:name w:val="annotation reference"/>
    <w:basedOn w:val="Domylnaczcionkaakapitu"/>
    <w:uiPriority w:val="99"/>
    <w:semiHidden/>
    <w:unhideWhenUsed/>
    <w:rsid w:val="00725C57"/>
    <w:rPr>
      <w:sz w:val="16"/>
      <w:szCs w:val="16"/>
    </w:rPr>
  </w:style>
  <w:style w:type="paragraph" w:styleId="Tekstkomentarza">
    <w:name w:val="annotation text"/>
    <w:basedOn w:val="Normalny"/>
    <w:link w:val="TekstkomentarzaZnak"/>
    <w:uiPriority w:val="99"/>
    <w:unhideWhenUsed/>
    <w:rsid w:val="00725C57"/>
    <w:pPr>
      <w:spacing w:line="240" w:lineRule="auto"/>
    </w:pPr>
    <w:rPr>
      <w:sz w:val="20"/>
      <w:szCs w:val="20"/>
    </w:rPr>
  </w:style>
  <w:style w:type="character" w:customStyle="1" w:styleId="TekstkomentarzaZnak">
    <w:name w:val="Tekst komentarza Znak"/>
    <w:basedOn w:val="Domylnaczcionkaakapitu"/>
    <w:link w:val="Tekstkomentarza"/>
    <w:uiPriority w:val="99"/>
    <w:rsid w:val="00725C57"/>
    <w:rPr>
      <w:sz w:val="20"/>
      <w:szCs w:val="20"/>
    </w:rPr>
  </w:style>
  <w:style w:type="character" w:customStyle="1" w:styleId="AkapitzlistZnak">
    <w:name w:val="Akapit z listą Znak"/>
    <w:aliases w:val="BulletC Znak,Preambuła Znak"/>
    <w:basedOn w:val="Domylnaczcionkaakapitu"/>
    <w:link w:val="Akapitzlist"/>
    <w:uiPriority w:val="34"/>
    <w:locked/>
    <w:rsid w:val="00725C57"/>
  </w:style>
  <w:style w:type="character" w:styleId="Hipercze">
    <w:name w:val="Hyperlink"/>
    <w:basedOn w:val="Domylnaczcionkaakapitu"/>
    <w:uiPriority w:val="99"/>
    <w:unhideWhenUsed/>
    <w:rsid w:val="00B433C1"/>
    <w:rPr>
      <w:color w:val="0563C1" w:themeColor="hyperlink"/>
      <w:u w:val="single"/>
    </w:rPr>
  </w:style>
  <w:style w:type="character" w:styleId="Nierozpoznanawzmianka">
    <w:name w:val="Unresolved Mention"/>
    <w:basedOn w:val="Domylnaczcionkaakapitu"/>
    <w:uiPriority w:val="99"/>
    <w:semiHidden/>
    <w:unhideWhenUsed/>
    <w:rsid w:val="00B433C1"/>
    <w:rPr>
      <w:color w:val="605E5C"/>
      <w:shd w:val="clear" w:color="auto" w:fill="E1DFDD"/>
    </w:rPr>
  </w:style>
  <w:style w:type="paragraph" w:styleId="Poprawka">
    <w:name w:val="Revision"/>
    <w:hidden/>
    <w:uiPriority w:val="99"/>
    <w:semiHidden/>
    <w:rsid w:val="005B73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uszkiewicz@ppmt.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ruszkiewicz@ppmt.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danielewicz@ppmt.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ruszkiewicz@ppmt.pl" TargetMode="External"/><Relationship Id="rId4" Type="http://schemas.openxmlformats.org/officeDocument/2006/relationships/settings" Target="settings.xml"/><Relationship Id="rId9" Type="http://schemas.openxmlformats.org/officeDocument/2006/relationships/hyperlink" Target="mailto:m.danielewicz@ppmt.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Kancelaria\PPMT\PPMT%20-%20DRUK%20FIRMOWY.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37871-15E5-47CB-8E3B-CA71A2E18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PPMT - DRUK FIRMOWY</Template>
  <TotalTime>100</TotalTime>
  <Pages>7</Pages>
  <Words>3084</Words>
  <Characters>18510</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Kancelaria Adwokacka</Company>
  <LinksUpToDate>false</LinksUpToDate>
  <CharactersWithSpaces>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Roman Michniewicz</dc:creator>
  <cp:lastModifiedBy>Kolator-Sujkowska, Magdalena</cp:lastModifiedBy>
  <cp:revision>20</cp:revision>
  <cp:lastPrinted>2024-12-13T17:57:00Z</cp:lastPrinted>
  <dcterms:created xsi:type="dcterms:W3CDTF">2025-05-15T10:43:00Z</dcterms:created>
  <dcterms:modified xsi:type="dcterms:W3CDTF">2025-05-19T11:08:00Z</dcterms:modified>
</cp:coreProperties>
</file>